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 w:rsidP="005F7B5F">
      <w:pPr>
        <w:pStyle w:val="2"/>
        <w:spacing w:before="62" w:line="276" w:lineRule="exact"/>
        <w:ind w:left="0" w:right="-63"/>
        <w:jc w:val="center"/>
        <w:rPr>
          <w:lang w:val="ru-RU"/>
        </w:rPr>
      </w:pPr>
      <w:r w:rsidRPr="000D598F">
        <w:t>ОБҐРУНТУВАННЯ</w:t>
      </w:r>
      <w:r w:rsidR="00910F4E" w:rsidRPr="000D598F">
        <w:t xml:space="preserve"> № </w:t>
      </w:r>
      <w:r w:rsidR="00AE6632">
        <w:t>55</w:t>
      </w:r>
    </w:p>
    <w:p w:rsidR="00F475E0" w:rsidRPr="00B45016" w:rsidRDefault="00AE6632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23</w:t>
      </w:r>
      <w:r w:rsidR="00E04E74" w:rsidRPr="000D598F">
        <w:t>.0</w:t>
      </w:r>
      <w:r w:rsidR="006B3889">
        <w:t>7</w:t>
      </w:r>
      <w:r w:rsidR="00794B22" w:rsidRPr="000D598F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AE6632" w:rsidRDefault="00AE6632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</w:t>
      </w:r>
      <w:r w:rsidRPr="00AE6632">
        <w:rPr>
          <w:b/>
          <w:color w:val="000000" w:themeColor="text1"/>
          <w:sz w:val="24"/>
          <w:szCs w:val="24"/>
        </w:rPr>
        <w:t>телаж,</w:t>
      </w:r>
      <w:r>
        <w:rPr>
          <w:b/>
          <w:color w:val="000000" w:themeColor="text1"/>
          <w:sz w:val="24"/>
          <w:szCs w:val="24"/>
        </w:rPr>
        <w:t xml:space="preserve"> </w:t>
      </w:r>
      <w:r w:rsidRPr="00AE6632">
        <w:rPr>
          <w:b/>
          <w:color w:val="000000" w:themeColor="text1"/>
          <w:sz w:val="24"/>
          <w:szCs w:val="24"/>
        </w:rPr>
        <w:t>стіл, стілець, шафа, стіл аудиторний двомісний</w:t>
      </w:r>
    </w:p>
    <w:p w:rsidR="00F745C1" w:rsidRPr="00917BCD" w:rsidRDefault="00F745C1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745C1">
        <w:rPr>
          <w:b/>
          <w:color w:val="000000" w:themeColor="text1"/>
          <w:sz w:val="24"/>
        </w:rPr>
        <w:t>ДК 021:2015:39160000-1: Шкільні меблі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0D598F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 w:rsidRPr="000D598F">
        <w:rPr>
          <w:b/>
          <w:sz w:val="24"/>
          <w:lang w:val="ru-RU"/>
        </w:rPr>
        <w:t>:</w:t>
      </w:r>
      <w:r w:rsidR="00271131" w:rsidRPr="000D598F">
        <w:rPr>
          <w:sz w:val="24"/>
        </w:rPr>
        <w:t xml:space="preserve"> </w:t>
      </w:r>
      <w:proofErr w:type="spellStart"/>
      <w:r w:rsidR="00DF6D9E" w:rsidRPr="000D598F">
        <w:rPr>
          <w:sz w:val="24"/>
        </w:rPr>
        <w:t>Запорожський</w:t>
      </w:r>
      <w:proofErr w:type="spellEnd"/>
      <w:r w:rsidR="00DF6D9E" w:rsidRPr="000D598F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 w:rsidRPr="00956A46">
        <w:rPr>
          <w:lang w:val="ru-RU"/>
        </w:rPr>
        <w:t>:</w:t>
      </w:r>
      <w:r w:rsidR="00FC2F7C" w:rsidRPr="00956A46">
        <w:t xml:space="preserve"> </w:t>
      </w:r>
      <w:r w:rsidR="00AE6632">
        <w:rPr>
          <w:b w:val="0"/>
        </w:rPr>
        <w:t>20</w:t>
      </w:r>
      <w:r w:rsidR="00F745C1">
        <w:rPr>
          <w:b w:val="0"/>
        </w:rPr>
        <w:t>.07</w:t>
      </w:r>
      <w:r w:rsidR="00FC2F7C" w:rsidRPr="00956A46">
        <w:rPr>
          <w:b w:val="0"/>
        </w:rPr>
        <w:t>.2021</w:t>
      </w:r>
      <w:r w:rsidRPr="00956A46"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AE6632" w:rsidRPr="00AE6632" w:rsidRDefault="007B3134" w:rsidP="00AE6632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4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E04E74">
        <w:rPr>
          <w:b/>
          <w:sz w:val="24"/>
        </w:rPr>
        <w:t>:</w:t>
      </w:r>
      <w:r w:rsidRPr="00910F4E">
        <w:rPr>
          <w:b/>
          <w:sz w:val="24"/>
        </w:rPr>
        <w:t xml:space="preserve"> </w:t>
      </w:r>
      <w:r w:rsidR="00AE6632" w:rsidRPr="00AE6632">
        <w:rPr>
          <w:sz w:val="24"/>
        </w:rPr>
        <w:t>стелаж, стіл, стілець, шафа, стіл аудиторний двомісний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FE64B5">
        <w:rPr>
          <w:b/>
          <w:sz w:val="24"/>
          <w:szCs w:val="24"/>
        </w:rPr>
        <w:t>Кількість товарів або обсяг виконання робіт чи надання</w:t>
      </w:r>
      <w:r w:rsidRPr="00FE64B5">
        <w:rPr>
          <w:b/>
          <w:spacing w:val="-13"/>
          <w:sz w:val="24"/>
          <w:szCs w:val="24"/>
        </w:rPr>
        <w:t xml:space="preserve"> </w:t>
      </w:r>
      <w:r w:rsidRPr="00FE64B5">
        <w:rPr>
          <w:b/>
          <w:sz w:val="24"/>
          <w:szCs w:val="24"/>
        </w:rPr>
        <w:t>послуг</w:t>
      </w:r>
      <w:r w:rsidR="00AA118C" w:rsidRPr="00F745C1">
        <w:rPr>
          <w:b/>
          <w:lang w:val="ru-RU"/>
        </w:rPr>
        <w:t>:</w:t>
      </w:r>
      <w:r w:rsidR="00AA46AD" w:rsidRPr="00F745C1">
        <w:rPr>
          <w:rFonts w:ascii="Arial" w:hAnsi="Arial" w:cs="Arial"/>
          <w:color w:val="454545"/>
          <w:sz w:val="21"/>
          <w:szCs w:val="21"/>
        </w:rPr>
        <w:t xml:space="preserve"> </w:t>
      </w:r>
      <w:r w:rsidR="00AE6632" w:rsidRPr="00AE6632">
        <w:t>555 штуки</w:t>
      </w:r>
    </w:p>
    <w:p w:rsidR="00F745C1" w:rsidRPr="006B3889" w:rsidRDefault="004F1AC3" w:rsidP="009F5C07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  <w:szCs w:val="24"/>
        </w:rPr>
      </w:pPr>
      <w:r w:rsidRPr="00F745C1">
        <w:rPr>
          <w:b/>
          <w:sz w:val="24"/>
        </w:rPr>
        <w:t xml:space="preserve"> </w:t>
      </w:r>
      <w:r w:rsidR="007B3134" w:rsidRPr="00F745C1">
        <w:rPr>
          <w:b/>
          <w:sz w:val="24"/>
        </w:rPr>
        <w:t>Місце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pacing w:val="-4"/>
          <w:sz w:val="24"/>
        </w:rPr>
        <w:t xml:space="preserve"> </w:t>
      </w:r>
      <w:r w:rsidR="007B3134" w:rsidRPr="00F745C1">
        <w:rPr>
          <w:b/>
          <w:sz w:val="24"/>
        </w:rPr>
        <w:t>надання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z w:val="24"/>
        </w:rPr>
        <w:t>послуг</w:t>
      </w:r>
      <w:r w:rsidR="00F745C1">
        <w:rPr>
          <w:b/>
          <w:sz w:val="24"/>
        </w:rPr>
        <w:t xml:space="preserve">: </w:t>
      </w:r>
      <w:r w:rsidR="00F745C1" w:rsidRPr="006B3889">
        <w:rPr>
          <w:sz w:val="24"/>
          <w:szCs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F745C1" w:rsidRPr="006B3889">
        <w:rPr>
          <w:sz w:val="24"/>
          <w:szCs w:val="24"/>
        </w:rPr>
        <w:t>Дергачівської</w:t>
      </w:r>
      <w:proofErr w:type="spellEnd"/>
      <w:r w:rsidR="00F745C1" w:rsidRPr="006B3889">
        <w:rPr>
          <w:sz w:val="24"/>
          <w:szCs w:val="24"/>
        </w:rPr>
        <w:t xml:space="preserve"> міської ради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</w:rPr>
      </w:pPr>
      <w:r w:rsidRPr="00F745C1">
        <w:rPr>
          <w:b/>
          <w:sz w:val="24"/>
        </w:rPr>
        <w:t>Строк поставки товарів, виконання робіт чи надання послуг</w:t>
      </w:r>
      <w:r w:rsidR="007F0599" w:rsidRPr="00F745C1">
        <w:rPr>
          <w:sz w:val="24"/>
          <w:lang w:val="ru-RU"/>
        </w:rPr>
        <w:t xml:space="preserve"> :</w:t>
      </w:r>
      <w:r w:rsidR="005F7B5F" w:rsidRPr="00F745C1">
        <w:rPr>
          <w:sz w:val="24"/>
          <w:lang w:val="ru-RU"/>
        </w:rPr>
        <w:t xml:space="preserve"> д</w:t>
      </w:r>
      <w:r w:rsidR="00146D5C" w:rsidRPr="00F745C1">
        <w:rPr>
          <w:sz w:val="24"/>
          <w:lang w:val="ru-RU"/>
        </w:rPr>
        <w:t>о</w:t>
      </w:r>
      <w:r w:rsidR="007F0599" w:rsidRPr="00F745C1">
        <w:rPr>
          <w:spacing w:val="-21"/>
          <w:sz w:val="24"/>
        </w:rPr>
        <w:t> </w:t>
      </w:r>
      <w:r w:rsidR="00AE6632">
        <w:rPr>
          <w:spacing w:val="-21"/>
          <w:sz w:val="24"/>
        </w:rPr>
        <w:t>30</w:t>
      </w:r>
      <w:r w:rsidR="00956A46" w:rsidRPr="00F745C1">
        <w:rPr>
          <w:spacing w:val="-21"/>
          <w:sz w:val="24"/>
        </w:rPr>
        <w:t xml:space="preserve"> серпня 2021</w:t>
      </w:r>
      <w:r w:rsidR="005F7B5F" w:rsidRPr="00F745C1">
        <w:rPr>
          <w:spacing w:val="-21"/>
          <w:sz w:val="24"/>
        </w:rPr>
        <w:t>року</w:t>
      </w:r>
      <w:r w:rsidR="00794B22" w:rsidRPr="00F745C1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250F74" w:rsidRPr="00250F74" w:rsidRDefault="001E1D1E" w:rsidP="00250F74">
      <w:pPr>
        <w:pStyle w:val="a4"/>
        <w:numPr>
          <w:ilvl w:val="0"/>
          <w:numId w:val="1"/>
        </w:numPr>
        <w:rPr>
          <w:sz w:val="24"/>
        </w:rPr>
      </w:pPr>
      <w:r w:rsidRPr="00250F74">
        <w:rPr>
          <w:b/>
          <w:sz w:val="24"/>
        </w:rPr>
        <w:t xml:space="preserve">Мета проведення </w:t>
      </w:r>
      <w:r w:rsidR="007B3134" w:rsidRPr="00250F74">
        <w:rPr>
          <w:b/>
          <w:spacing w:val="-14"/>
          <w:sz w:val="24"/>
        </w:rPr>
        <w:t xml:space="preserve"> </w:t>
      </w:r>
      <w:r w:rsidR="0074356D" w:rsidRPr="00250F74">
        <w:rPr>
          <w:b/>
          <w:sz w:val="24"/>
        </w:rPr>
        <w:t>закупівлі:</w:t>
      </w:r>
      <w:r w:rsidR="00173E9B" w:rsidRPr="00250F74">
        <w:rPr>
          <w:color w:val="333333"/>
          <w:shd w:val="clear" w:color="auto" w:fill="FFFFFF"/>
        </w:rPr>
        <w:t xml:space="preserve">  </w:t>
      </w:r>
      <w:r w:rsidR="0055444D">
        <w:rPr>
          <w:sz w:val="24"/>
        </w:rPr>
        <w:t>с</w:t>
      </w:r>
      <w:bookmarkStart w:id="0" w:name="_GoBack"/>
      <w:bookmarkEnd w:id="0"/>
      <w:r w:rsidR="00250F74" w:rsidRPr="00250F74">
        <w:rPr>
          <w:sz w:val="24"/>
        </w:rPr>
        <w:t>творення сучасних кабінетів зі зручними меблями, які будуть сприяти емоційному та естетичному розвитку, фізичному здоров’ю дітей.</w:t>
      </w:r>
    </w:p>
    <w:p w:rsidR="00250F74" w:rsidRPr="00173E9B" w:rsidRDefault="00250F74" w:rsidP="00250F74">
      <w:pPr>
        <w:pStyle w:val="a4"/>
        <w:ind w:left="350"/>
        <w:rPr>
          <w:sz w:val="24"/>
        </w:rPr>
      </w:pPr>
    </w:p>
    <w:p w:rsidR="001E1D1E" w:rsidRPr="00372860" w:rsidRDefault="00372860" w:rsidP="00372860">
      <w:pPr>
        <w:pStyle w:val="a4"/>
        <w:ind w:left="0"/>
        <w:rPr>
          <w:sz w:val="24"/>
          <w:szCs w:val="24"/>
        </w:rPr>
      </w:pPr>
      <w:r>
        <w:rPr>
          <w:b/>
          <w:sz w:val="24"/>
        </w:rPr>
        <w:t xml:space="preserve">  </w:t>
      </w:r>
      <w:r w:rsidR="00250F74" w:rsidRPr="00372860">
        <w:rPr>
          <w:b/>
          <w:sz w:val="24"/>
        </w:rPr>
        <w:t>5.</w:t>
      </w:r>
      <w:r>
        <w:rPr>
          <w:b/>
          <w:sz w:val="24"/>
        </w:rPr>
        <w:t xml:space="preserve"> </w:t>
      </w:r>
      <w:r w:rsidR="00250F74" w:rsidRPr="00372860">
        <w:rPr>
          <w:b/>
          <w:sz w:val="24"/>
        </w:rPr>
        <w:t xml:space="preserve">Обґрунтування доцільності закупівлі: </w:t>
      </w:r>
      <w:r w:rsidR="00250F74" w:rsidRPr="00372860">
        <w:rPr>
          <w:sz w:val="24"/>
          <w:szCs w:val="24"/>
        </w:rPr>
        <w:t>реалізація</w:t>
      </w:r>
      <w:r w:rsidR="009618C6" w:rsidRPr="00372860">
        <w:rPr>
          <w:sz w:val="24"/>
          <w:szCs w:val="24"/>
        </w:rPr>
        <w:t xml:space="preserve"> потреб</w:t>
      </w:r>
      <w:r w:rsidR="00250F74" w:rsidRPr="00372860">
        <w:rPr>
          <w:sz w:val="24"/>
          <w:szCs w:val="24"/>
        </w:rPr>
        <w:t xml:space="preserve"> в оновленні</w:t>
      </w:r>
      <w:r w:rsidR="009618C6" w:rsidRPr="00372860">
        <w:rPr>
          <w:sz w:val="24"/>
          <w:szCs w:val="24"/>
        </w:rPr>
        <w:t xml:space="preserve"> та </w:t>
      </w:r>
      <w:r w:rsidR="004F2353" w:rsidRPr="00372860">
        <w:rPr>
          <w:sz w:val="24"/>
          <w:szCs w:val="24"/>
        </w:rPr>
        <w:t xml:space="preserve"> </w:t>
      </w:r>
      <w:r w:rsidR="00250F74" w:rsidRPr="00372860">
        <w:rPr>
          <w:sz w:val="24"/>
          <w:szCs w:val="24"/>
        </w:rPr>
        <w:t>покращенні</w:t>
      </w:r>
      <w:r w:rsidR="009618C6" w:rsidRPr="00372860">
        <w:rPr>
          <w:sz w:val="24"/>
          <w:szCs w:val="24"/>
        </w:rPr>
        <w:t xml:space="preserve"> </w:t>
      </w:r>
      <w:r w:rsidRPr="00372860">
        <w:rPr>
          <w:sz w:val="24"/>
          <w:szCs w:val="24"/>
        </w:rPr>
        <w:t xml:space="preserve">   </w:t>
      </w:r>
      <w:r w:rsidR="009618C6" w:rsidRPr="00372860">
        <w:rPr>
          <w:sz w:val="24"/>
          <w:szCs w:val="24"/>
        </w:rPr>
        <w:t xml:space="preserve">матеріального </w:t>
      </w:r>
      <w:r w:rsidR="004F2353" w:rsidRPr="00372860">
        <w:rPr>
          <w:sz w:val="24"/>
          <w:szCs w:val="24"/>
        </w:rPr>
        <w:t xml:space="preserve"> забезпечення</w:t>
      </w:r>
      <w:r w:rsidR="009618C6" w:rsidRPr="00372860">
        <w:rPr>
          <w:sz w:val="24"/>
          <w:szCs w:val="24"/>
        </w:rPr>
        <w:t xml:space="preserve"> закладів </w:t>
      </w:r>
      <w:r w:rsidRPr="00372860">
        <w:rPr>
          <w:sz w:val="24"/>
          <w:szCs w:val="24"/>
        </w:rPr>
        <w:t xml:space="preserve"> загальної середньої освіти</w:t>
      </w:r>
      <w:r>
        <w:rPr>
          <w:sz w:val="24"/>
          <w:szCs w:val="24"/>
        </w:rPr>
        <w:t xml:space="preserve"> </w:t>
      </w:r>
      <w:r w:rsidR="009618C6" w:rsidRPr="00372860">
        <w:rPr>
          <w:sz w:val="24"/>
          <w:szCs w:val="24"/>
        </w:rPr>
        <w:t>Управління освіти культури, молоді та спорту</w:t>
      </w:r>
      <w:r w:rsidR="004F2353" w:rsidRPr="00372860">
        <w:rPr>
          <w:sz w:val="24"/>
          <w:szCs w:val="24"/>
        </w:rPr>
        <w:t xml:space="preserve"> </w:t>
      </w:r>
      <w:proofErr w:type="spellStart"/>
      <w:r w:rsidR="00250F74" w:rsidRPr="00372860">
        <w:rPr>
          <w:sz w:val="24"/>
          <w:szCs w:val="24"/>
        </w:rPr>
        <w:t>Дергачівської</w:t>
      </w:r>
      <w:proofErr w:type="spellEnd"/>
      <w:r w:rsidR="00250F74" w:rsidRPr="00372860">
        <w:rPr>
          <w:sz w:val="24"/>
          <w:szCs w:val="24"/>
        </w:rPr>
        <w:t xml:space="preserve"> міської ради для сталого </w:t>
      </w:r>
      <w:r w:rsidR="004F2353" w:rsidRPr="00372860">
        <w:rPr>
          <w:sz w:val="24"/>
          <w:szCs w:val="24"/>
        </w:rPr>
        <w:t>освітнього процесу</w:t>
      </w:r>
      <w:r w:rsidR="00250F74" w:rsidRPr="00372860">
        <w:rPr>
          <w:sz w:val="24"/>
          <w:szCs w:val="24"/>
        </w:rPr>
        <w:t>.</w:t>
      </w:r>
      <w:r w:rsidR="004F2353" w:rsidRPr="00372860">
        <w:rPr>
          <w:sz w:val="24"/>
          <w:szCs w:val="24"/>
        </w:rPr>
        <w:t xml:space="preserve"> </w:t>
      </w:r>
    </w:p>
    <w:p w:rsidR="001E1D1E" w:rsidRPr="0074356D" w:rsidRDefault="001E1D1E" w:rsidP="00AE6632">
      <w:pPr>
        <w:ind w:firstLine="720"/>
        <w:jc w:val="both"/>
        <w:rPr>
          <w:sz w:val="24"/>
        </w:rPr>
      </w:pPr>
    </w:p>
    <w:p w:rsidR="0079291E" w:rsidRDefault="00250F74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6</w:t>
      </w:r>
      <w:r w:rsidR="000E3EAC" w:rsidRPr="000E3EAC">
        <w:rPr>
          <w:b/>
          <w:sz w:val="24"/>
        </w:rPr>
        <w:t xml:space="preserve">.Інформацiя про </w:t>
      </w:r>
      <w:proofErr w:type="spellStart"/>
      <w:r w:rsidR="000E3EAC" w:rsidRPr="000E3EAC">
        <w:rPr>
          <w:b/>
          <w:sz w:val="24"/>
        </w:rPr>
        <w:t>технiчнi</w:t>
      </w:r>
      <w:proofErr w:type="spellEnd"/>
      <w:r w:rsidR="000E3EAC" w:rsidRPr="000E3EAC">
        <w:rPr>
          <w:b/>
          <w:sz w:val="24"/>
        </w:rPr>
        <w:t xml:space="preserve">, </w:t>
      </w:r>
      <w:proofErr w:type="spellStart"/>
      <w:r w:rsidR="000E3EAC" w:rsidRPr="000E3EAC">
        <w:rPr>
          <w:b/>
          <w:sz w:val="24"/>
        </w:rPr>
        <w:t>якiснi</w:t>
      </w:r>
      <w:proofErr w:type="spellEnd"/>
      <w:r w:rsidR="000E3EAC" w:rsidRPr="000E3EAC">
        <w:rPr>
          <w:b/>
          <w:sz w:val="24"/>
        </w:rPr>
        <w:t xml:space="preserve"> та </w:t>
      </w:r>
      <w:proofErr w:type="spellStart"/>
      <w:r w:rsidR="000E3EAC" w:rsidRPr="000E3EAC">
        <w:rPr>
          <w:b/>
          <w:sz w:val="24"/>
        </w:rPr>
        <w:t>кiлькiснi</w:t>
      </w:r>
      <w:proofErr w:type="spellEnd"/>
      <w:r w:rsidR="000E3EAC" w:rsidRPr="000E3EAC">
        <w:rPr>
          <w:b/>
          <w:sz w:val="24"/>
        </w:rPr>
        <w:t xml:space="preserve"> характер</w:t>
      </w:r>
      <w:r w:rsidR="0074356D">
        <w:rPr>
          <w:b/>
          <w:sz w:val="24"/>
        </w:rPr>
        <w:t xml:space="preserve">истики предмета </w:t>
      </w:r>
      <w:proofErr w:type="spellStart"/>
      <w:r w:rsidR="0074356D">
        <w:rPr>
          <w:b/>
          <w:sz w:val="24"/>
        </w:rPr>
        <w:t>закупiвлi</w:t>
      </w:r>
      <w:proofErr w:type="spellEnd"/>
      <w:r w:rsidR="0074356D">
        <w:rPr>
          <w:b/>
          <w:sz w:val="24"/>
        </w:rPr>
        <w:t>:</w:t>
      </w:r>
    </w:p>
    <w:p w:rsidR="000829EC" w:rsidRPr="000829EC" w:rsidRDefault="0074356D" w:rsidP="000829EC">
      <w:pPr>
        <w:jc w:val="center"/>
        <w:rPr>
          <w:rFonts w:eastAsia="Calibri"/>
          <w:b/>
        </w:rPr>
      </w:pPr>
      <w:r>
        <w:rPr>
          <w:sz w:val="24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386"/>
        <w:gridCol w:w="1270"/>
      </w:tblGrid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b/>
                <w:lang w:val="ru-RU"/>
              </w:rPr>
            </w:pPr>
            <w:r w:rsidRPr="000829EC">
              <w:rPr>
                <w:rFonts w:eastAsia="Calibri"/>
                <w:b/>
                <w:lang w:val="ru-RU"/>
              </w:rPr>
              <w:t xml:space="preserve">№ </w:t>
            </w:r>
            <w:proofErr w:type="gramStart"/>
            <w:r w:rsidRPr="000829EC">
              <w:rPr>
                <w:rFonts w:eastAsia="Calibri"/>
                <w:b/>
                <w:lang w:val="ru-RU"/>
              </w:rPr>
              <w:t>п</w:t>
            </w:r>
            <w:proofErr w:type="gramEnd"/>
            <w:r w:rsidRPr="000829EC">
              <w:rPr>
                <w:rFonts w:eastAsia="Calibri"/>
                <w:b/>
                <w:lang w:val="ru-RU"/>
              </w:rPr>
              <w:t>/п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0829EC">
              <w:rPr>
                <w:rFonts w:eastAsia="Calibri"/>
                <w:b/>
                <w:lang w:val="ru-RU"/>
              </w:rPr>
              <w:t>Найменування</w:t>
            </w:r>
            <w:proofErr w:type="spellEnd"/>
            <w:r w:rsidRPr="000829EC">
              <w:rPr>
                <w:rFonts w:eastAsia="Calibri"/>
                <w:b/>
                <w:lang w:val="ru-RU"/>
              </w:rPr>
              <w:t xml:space="preserve"> товару</w:t>
            </w:r>
          </w:p>
        </w:tc>
        <w:tc>
          <w:tcPr>
            <w:tcW w:w="5386" w:type="dxa"/>
          </w:tcPr>
          <w:p w:rsidR="000829EC" w:rsidRPr="000829EC" w:rsidRDefault="000829EC" w:rsidP="000829EC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b/>
                <w:lang w:val="ru-RU"/>
              </w:rPr>
              <w:t>Техн</w:t>
            </w:r>
            <w:proofErr w:type="gramEnd"/>
            <w:r w:rsidRPr="000829EC">
              <w:rPr>
                <w:rFonts w:eastAsia="Calibri"/>
                <w:b/>
                <w:lang w:val="ru-RU"/>
              </w:rPr>
              <w:t>ічний</w:t>
            </w:r>
            <w:proofErr w:type="spellEnd"/>
            <w:r w:rsidRPr="000829EC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b/>
                <w:lang w:val="ru-RU"/>
              </w:rPr>
              <w:t>опис</w:t>
            </w:r>
            <w:proofErr w:type="spellEnd"/>
          </w:p>
        </w:tc>
        <w:tc>
          <w:tcPr>
            <w:tcW w:w="1270" w:type="dxa"/>
          </w:tcPr>
          <w:p w:rsidR="000829EC" w:rsidRPr="000829EC" w:rsidRDefault="000829EC" w:rsidP="000829EC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0829EC">
              <w:rPr>
                <w:rFonts w:eastAsia="Calibri"/>
                <w:b/>
                <w:lang w:val="ru-RU"/>
              </w:rPr>
              <w:t>Кіл-ть</w:t>
            </w:r>
            <w:proofErr w:type="spellEnd"/>
            <w:r w:rsidRPr="000829EC">
              <w:rPr>
                <w:rFonts w:eastAsia="Calibri"/>
                <w:b/>
                <w:lang w:val="ru-RU"/>
              </w:rPr>
              <w:t>, шт.</w:t>
            </w:r>
          </w:p>
        </w:tc>
      </w:tr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1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аудиторний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двомісний</w:t>
            </w:r>
            <w:proofErr w:type="spellEnd"/>
          </w:p>
        </w:tc>
        <w:tc>
          <w:tcPr>
            <w:tcW w:w="538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Розмі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стільниці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1300х500 мм. </w:t>
            </w:r>
            <w:proofErr w:type="spellStart"/>
            <w:r w:rsidRPr="000829EC">
              <w:rPr>
                <w:rFonts w:eastAsia="Calibri"/>
                <w:lang w:val="ru-RU"/>
              </w:rPr>
              <w:t>Висота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gramStart"/>
            <w:r w:rsidRPr="000829EC">
              <w:rPr>
                <w:rFonts w:eastAsia="Calibri"/>
                <w:lang w:val="ru-RU"/>
              </w:rPr>
              <w:t>повинна</w:t>
            </w:r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регулюватись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640 / 700 / 760 мм. 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Наявність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переднього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екрану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 xml:space="preserve">На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ільниці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заокруглені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4 кути.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Матеріали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ільниця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та </w:t>
            </w:r>
            <w:proofErr w:type="spellStart"/>
            <w:r w:rsidRPr="000829EC">
              <w:rPr>
                <w:rFonts w:eastAsia="Calibri"/>
                <w:lang w:val="ru-RU"/>
              </w:rPr>
              <w:t>передній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екран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</w:t>
            </w:r>
            <w:proofErr w:type="spellStart"/>
            <w:r w:rsidRPr="000829EC">
              <w:rPr>
                <w:rFonts w:eastAsia="Calibri"/>
                <w:lang w:val="ru-RU"/>
              </w:rPr>
              <w:t>ламінована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ДСП,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16 мм. </w:t>
            </w:r>
            <w:proofErr w:type="spellStart"/>
            <w:r w:rsidRPr="000829EC">
              <w:rPr>
                <w:rFonts w:eastAsia="Calibri"/>
                <w:lang w:val="ru-RU"/>
              </w:rPr>
              <w:t>Торці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оброблені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крайкою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ПВХ,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1 мм на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ільниці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та 0,5 мм на </w:t>
            </w:r>
            <w:proofErr w:type="spellStart"/>
            <w:r w:rsidRPr="000829EC">
              <w:rPr>
                <w:rFonts w:eastAsia="Calibri"/>
                <w:lang w:val="ru-RU"/>
              </w:rPr>
              <w:t>передньому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екрані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Металевий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каркас – </w:t>
            </w:r>
            <w:proofErr w:type="spellStart"/>
            <w:r w:rsidRPr="000829EC">
              <w:rPr>
                <w:rFonts w:eastAsia="Calibri"/>
                <w:lang w:val="ru-RU"/>
              </w:rPr>
              <w:t>стальна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труба квадратного </w:t>
            </w:r>
            <w:proofErr w:type="spellStart"/>
            <w:r w:rsidRPr="000829EC">
              <w:rPr>
                <w:rFonts w:eastAsia="Calibri"/>
                <w:lang w:val="ru-RU"/>
              </w:rPr>
              <w:t>перетину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20х20 мм та 25х25 мм. </w:t>
            </w:r>
            <w:proofErr w:type="spellStart"/>
            <w:r w:rsidRPr="000829EC">
              <w:rPr>
                <w:rFonts w:eastAsia="Calibri"/>
                <w:lang w:val="ru-RU"/>
              </w:rPr>
              <w:t>покриття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</w:t>
            </w:r>
            <w:proofErr w:type="spellStart"/>
            <w:r w:rsidRPr="000829EC">
              <w:rPr>
                <w:rFonts w:eastAsia="Calibri"/>
                <w:lang w:val="ru-RU"/>
              </w:rPr>
              <w:t>порошкова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фарба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Колі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ЛДСП та </w:t>
            </w:r>
            <w:proofErr w:type="spellStart"/>
            <w:r w:rsidRPr="000829EC">
              <w:rPr>
                <w:rFonts w:eastAsia="Calibri"/>
                <w:lang w:val="ru-RU"/>
              </w:rPr>
              <w:t>фарби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погоджується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0829EC">
              <w:rPr>
                <w:rFonts w:eastAsia="Calibri"/>
                <w:lang w:val="ru-RU"/>
              </w:rPr>
              <w:t>Замовником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Всі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закінчення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металевих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труб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закриті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пластиковими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заглушками. </w:t>
            </w:r>
            <w:proofErr w:type="spellStart"/>
            <w:r w:rsidRPr="000829EC">
              <w:rPr>
                <w:rFonts w:eastAsia="Calibri"/>
                <w:lang w:val="ru-RU"/>
              </w:rPr>
              <w:t>Гачки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для портфеля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з кожного боку столу. 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Столи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відповідати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ДСТУ ГОСТ 22046:2004, ГОСТ 11015:93 (ИСО 5970-79), </w:t>
            </w:r>
            <w:proofErr w:type="spellStart"/>
            <w:r w:rsidRPr="000829EC">
              <w:rPr>
                <w:rFonts w:eastAsia="Calibri"/>
                <w:lang w:val="ru-RU"/>
              </w:rPr>
              <w:t>що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повинно бути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п</w:t>
            </w:r>
            <w:proofErr w:type="gramEnd"/>
            <w:r w:rsidRPr="000829EC">
              <w:rPr>
                <w:rFonts w:eastAsia="Calibri"/>
                <w:lang w:val="ru-RU"/>
              </w:rPr>
              <w:t>ідтверджено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висновком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державної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санітарно-епідеміологічної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експертизи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1270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175</w:t>
            </w:r>
          </w:p>
        </w:tc>
      </w:tr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lastRenderedPageBreak/>
              <w:t>2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ілець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(</w:t>
            </w:r>
            <w:proofErr w:type="spellStart"/>
            <w:r w:rsidRPr="000829EC">
              <w:rPr>
                <w:rFonts w:eastAsia="Calibri"/>
                <w:lang w:val="ru-RU"/>
              </w:rPr>
              <w:t>учнівський</w:t>
            </w:r>
            <w:proofErr w:type="spellEnd"/>
            <w:r w:rsidRPr="000829EC">
              <w:rPr>
                <w:rFonts w:eastAsia="Calibri"/>
                <w:lang w:val="ru-RU"/>
              </w:rPr>
              <w:t>)</w:t>
            </w:r>
          </w:p>
        </w:tc>
        <w:tc>
          <w:tcPr>
            <w:tcW w:w="538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Розмі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сидіння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380х380 мм. </w:t>
            </w:r>
            <w:proofErr w:type="spellStart"/>
            <w:r w:rsidRPr="000829EC">
              <w:rPr>
                <w:rFonts w:eastAsia="Calibri"/>
                <w:lang w:val="ru-RU"/>
              </w:rPr>
              <w:t>Розмі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спинки: 380х170 мм. </w:t>
            </w:r>
            <w:proofErr w:type="spellStart"/>
            <w:r w:rsidRPr="000829EC">
              <w:rPr>
                <w:rFonts w:eastAsia="Calibri"/>
                <w:lang w:val="ru-RU"/>
              </w:rPr>
              <w:t>Висота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gramStart"/>
            <w:r w:rsidRPr="000829EC">
              <w:rPr>
                <w:rFonts w:eastAsia="Calibri"/>
                <w:lang w:val="ru-RU"/>
              </w:rPr>
              <w:t>повинна</w:t>
            </w:r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регулюватись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відповідно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до 4, 5, 6 </w:t>
            </w:r>
            <w:proofErr w:type="spellStart"/>
            <w:r w:rsidRPr="000829EC">
              <w:rPr>
                <w:rFonts w:eastAsia="Calibri"/>
                <w:lang w:val="ru-RU"/>
              </w:rPr>
              <w:t>ростових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груп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380 / 420 / 460 мм. На </w:t>
            </w:r>
            <w:proofErr w:type="spellStart"/>
            <w:r w:rsidRPr="000829EC">
              <w:rPr>
                <w:rFonts w:eastAsia="Calibri"/>
                <w:lang w:val="ru-RU"/>
              </w:rPr>
              <w:t>сидінні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gramStart"/>
            <w:r w:rsidRPr="000829EC">
              <w:rPr>
                <w:rFonts w:eastAsia="Calibri"/>
                <w:lang w:val="ru-RU"/>
              </w:rPr>
              <w:t>повинна</w:t>
            </w:r>
            <w:proofErr w:type="gram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анатомічна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виїмка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Конструкція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ільця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повинна </w:t>
            </w:r>
            <w:proofErr w:type="spellStart"/>
            <w:r w:rsidRPr="000829EC">
              <w:rPr>
                <w:rFonts w:eastAsia="Calibri"/>
                <w:lang w:val="ru-RU"/>
              </w:rPr>
              <w:t>передбачати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по </w:t>
            </w:r>
            <w:proofErr w:type="spellStart"/>
            <w:r w:rsidRPr="000829EC">
              <w:rPr>
                <w:rFonts w:eastAsia="Calibri"/>
                <w:lang w:val="ru-RU"/>
              </w:rPr>
              <w:t>дві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вертикальні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ніжки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кожного боку до </w:t>
            </w:r>
            <w:proofErr w:type="spellStart"/>
            <w:r w:rsidRPr="000829EC">
              <w:rPr>
                <w:rFonts w:eastAsia="Calibri"/>
                <w:lang w:val="ru-RU"/>
              </w:rPr>
              <w:t>яких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кріпиться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лижа.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Матеріали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сидіння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та спинка – </w:t>
            </w:r>
            <w:proofErr w:type="spellStart"/>
            <w:r w:rsidRPr="000829EC">
              <w:rPr>
                <w:rFonts w:eastAsia="Calibri"/>
                <w:lang w:val="ru-RU"/>
              </w:rPr>
              <w:t>гнутоклеєна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фанера,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не </w:t>
            </w:r>
            <w:proofErr w:type="spellStart"/>
            <w:r w:rsidRPr="000829EC">
              <w:rPr>
                <w:rFonts w:eastAsia="Calibri"/>
                <w:lang w:val="ru-RU"/>
              </w:rPr>
              <w:t>менше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8 мм, </w:t>
            </w:r>
            <w:proofErr w:type="spellStart"/>
            <w:r w:rsidRPr="000829EC">
              <w:rPr>
                <w:rFonts w:eastAsia="Calibri"/>
                <w:lang w:val="ru-RU"/>
              </w:rPr>
              <w:t>вкрита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безкольоровим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лаком на </w:t>
            </w:r>
            <w:proofErr w:type="spellStart"/>
            <w:r w:rsidRPr="000829EC">
              <w:rPr>
                <w:rFonts w:eastAsia="Calibri"/>
                <w:lang w:val="ru-RU"/>
              </w:rPr>
              <w:t>водній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основі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без характерного запаху.</w:t>
            </w:r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Металевий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каркас – </w:t>
            </w:r>
            <w:proofErr w:type="spellStart"/>
            <w:r w:rsidRPr="000829EC">
              <w:rPr>
                <w:rFonts w:eastAsia="Calibri"/>
                <w:lang w:val="ru-RU"/>
              </w:rPr>
              <w:t>сталева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труба 20х20 мм та 25х25 мм, </w:t>
            </w:r>
            <w:proofErr w:type="spellStart"/>
            <w:r w:rsidRPr="000829EC">
              <w:rPr>
                <w:rFonts w:eastAsia="Calibri"/>
                <w:lang w:val="ru-RU"/>
              </w:rPr>
              <w:t>покриття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</w:t>
            </w:r>
            <w:proofErr w:type="spellStart"/>
            <w:r w:rsidRPr="000829EC">
              <w:rPr>
                <w:rFonts w:eastAsia="Calibri"/>
                <w:lang w:val="ru-RU"/>
              </w:rPr>
              <w:t>порошкова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фарба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Колі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фарби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погоджується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0829EC">
              <w:rPr>
                <w:rFonts w:eastAsia="Calibri"/>
                <w:lang w:val="ru-RU"/>
              </w:rPr>
              <w:t>Замовником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Всі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закінчення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металевих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труб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закриті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пластиковими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заглушками.</w:t>
            </w:r>
          </w:p>
          <w:p w:rsidR="000829EC" w:rsidRDefault="000829EC" w:rsidP="00F75434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ільці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відповідати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ДСТУ ГОСТ 22046:2004, ГОСТ 11015:93 (ИСО 5970-79), </w:t>
            </w:r>
            <w:proofErr w:type="spellStart"/>
            <w:r w:rsidRPr="000829EC">
              <w:rPr>
                <w:rFonts w:eastAsia="Calibri"/>
                <w:lang w:val="ru-RU"/>
              </w:rPr>
              <w:t>що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повинно бути </w:t>
            </w:r>
            <w:proofErr w:type="spellStart"/>
            <w:r w:rsidRPr="000829EC">
              <w:rPr>
                <w:rFonts w:eastAsia="Calibri"/>
                <w:lang w:val="ru-RU"/>
              </w:rPr>
              <w:t>підтверджено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сертифікатом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відповідності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r w:rsidR="00F75434">
              <w:rPr>
                <w:rFonts w:eastAsia="Calibri"/>
                <w:lang w:val="ru-RU"/>
              </w:rPr>
              <w:t>.</w:t>
            </w:r>
          </w:p>
          <w:p w:rsidR="00F75434" w:rsidRPr="000829EC" w:rsidRDefault="00F75434" w:rsidP="00F75434">
            <w:pPr>
              <w:rPr>
                <w:rFonts w:eastAsia="Calibri"/>
                <w:lang w:val="ru-RU"/>
              </w:rPr>
            </w:pPr>
          </w:p>
        </w:tc>
        <w:tc>
          <w:tcPr>
            <w:tcW w:w="1270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350</w:t>
            </w:r>
          </w:p>
        </w:tc>
      </w:tr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3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Стелаж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(</w:t>
            </w:r>
            <w:proofErr w:type="spellStart"/>
            <w:r w:rsidRPr="000829EC">
              <w:rPr>
                <w:rFonts w:eastAsia="Calibri"/>
                <w:lang w:val="ru-RU"/>
              </w:rPr>
              <w:t>шафа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0829EC">
              <w:rPr>
                <w:rFonts w:eastAsia="Calibri"/>
                <w:lang w:val="ru-RU"/>
              </w:rPr>
              <w:t>полицями</w:t>
            </w:r>
            <w:proofErr w:type="spellEnd"/>
            <w:r w:rsidRPr="000829EC">
              <w:rPr>
                <w:rFonts w:eastAsia="Calibri"/>
                <w:lang w:val="ru-RU"/>
              </w:rPr>
              <w:t>)</w:t>
            </w:r>
          </w:p>
        </w:tc>
        <w:tc>
          <w:tcPr>
            <w:tcW w:w="538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Габаритні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розміри</w:t>
            </w:r>
            <w:proofErr w:type="spellEnd"/>
            <w:r w:rsidRPr="000829EC">
              <w:rPr>
                <w:rFonts w:eastAsia="Calibri"/>
                <w:lang w:val="ru-RU"/>
              </w:rPr>
              <w:t>: 740х370х1850 мм.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Конструктивні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складові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кришка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верхня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та </w:t>
            </w:r>
            <w:proofErr w:type="spellStart"/>
            <w:r w:rsidRPr="000829EC">
              <w:rPr>
                <w:rFonts w:eastAsia="Calibri"/>
                <w:lang w:val="ru-RU"/>
              </w:rPr>
              <w:t>ниж</w:t>
            </w:r>
            <w:r w:rsidR="00F75434">
              <w:rPr>
                <w:rFonts w:eastAsia="Calibri"/>
                <w:lang w:val="ru-RU"/>
              </w:rPr>
              <w:t>ня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, </w:t>
            </w:r>
            <w:proofErr w:type="spellStart"/>
            <w:r w:rsidR="00F75434">
              <w:rPr>
                <w:rFonts w:eastAsia="Calibri"/>
                <w:lang w:val="ru-RU"/>
              </w:rPr>
              <w:t>бокові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 стойки, </w:t>
            </w:r>
            <w:proofErr w:type="spellStart"/>
            <w:r w:rsidR="00F75434">
              <w:rPr>
                <w:rFonts w:eastAsia="Calibri"/>
                <w:lang w:val="ru-RU"/>
              </w:rPr>
              <w:t>чотири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 </w:t>
            </w:r>
            <w:proofErr w:type="spellStart"/>
            <w:r w:rsidR="00F75434">
              <w:rPr>
                <w:rFonts w:eastAsia="Calibri"/>
                <w:lang w:val="ru-RU"/>
              </w:rPr>
              <w:t>полиці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0829EC">
              <w:rPr>
                <w:rFonts w:eastAsia="Calibri"/>
                <w:lang w:val="ru-RU"/>
              </w:rPr>
              <w:t>задня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інка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Матеріали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ламінована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ДСП,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16 мм. </w:t>
            </w:r>
            <w:proofErr w:type="spellStart"/>
            <w:r w:rsidRPr="000829EC">
              <w:rPr>
                <w:rFonts w:eastAsia="Calibri"/>
                <w:lang w:val="ru-RU"/>
              </w:rPr>
              <w:t>Торці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оброблені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крайкою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ПВХ,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0,5 мм. </w:t>
            </w:r>
            <w:proofErr w:type="spellStart"/>
            <w:r w:rsidRPr="000829EC">
              <w:rPr>
                <w:rFonts w:eastAsia="Calibri"/>
                <w:lang w:val="ru-RU"/>
              </w:rPr>
              <w:t>Задня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інка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ДВП </w:t>
            </w:r>
            <w:proofErr w:type="spellStart"/>
            <w:r w:rsidRPr="000829EC">
              <w:rPr>
                <w:rFonts w:eastAsia="Calibri"/>
                <w:lang w:val="ru-RU"/>
              </w:rPr>
              <w:t>біла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Фурнітура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Колі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ЛДСП </w:t>
            </w:r>
            <w:proofErr w:type="spellStart"/>
            <w:r w:rsidRPr="000829EC">
              <w:rPr>
                <w:rFonts w:eastAsia="Calibri"/>
                <w:lang w:val="ru-RU"/>
              </w:rPr>
              <w:t>погоджується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0829EC">
              <w:rPr>
                <w:rFonts w:eastAsia="Calibri"/>
                <w:lang w:val="ru-RU"/>
              </w:rPr>
              <w:t>Замовником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</w:tc>
        <w:tc>
          <w:tcPr>
            <w:tcW w:w="1270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10</w:t>
            </w:r>
          </w:p>
        </w:tc>
      </w:tr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4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Шафа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(з </w:t>
            </w:r>
            <w:proofErr w:type="spellStart"/>
            <w:r w:rsidRPr="000829EC">
              <w:rPr>
                <w:rFonts w:eastAsia="Calibri"/>
                <w:lang w:val="ru-RU"/>
              </w:rPr>
              <w:t>дверцятами</w:t>
            </w:r>
            <w:proofErr w:type="spellEnd"/>
            <w:r w:rsidRPr="000829EC">
              <w:rPr>
                <w:rFonts w:eastAsia="Calibri"/>
                <w:lang w:val="ru-RU"/>
              </w:rPr>
              <w:t>)</w:t>
            </w:r>
          </w:p>
        </w:tc>
        <w:tc>
          <w:tcPr>
            <w:tcW w:w="538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Габаритні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розміри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740х370х1850 мм. 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Конструктивні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складові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кришка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верхня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та </w:t>
            </w:r>
            <w:proofErr w:type="spellStart"/>
            <w:r w:rsidRPr="000829EC">
              <w:rPr>
                <w:rFonts w:eastAsia="Calibri"/>
                <w:lang w:val="ru-RU"/>
              </w:rPr>
              <w:t>ниж</w:t>
            </w:r>
            <w:r w:rsidR="00F75434">
              <w:rPr>
                <w:rFonts w:eastAsia="Calibri"/>
                <w:lang w:val="ru-RU"/>
              </w:rPr>
              <w:t>ня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, </w:t>
            </w:r>
            <w:proofErr w:type="spellStart"/>
            <w:r w:rsidR="00F75434">
              <w:rPr>
                <w:rFonts w:eastAsia="Calibri"/>
                <w:lang w:val="ru-RU"/>
              </w:rPr>
              <w:t>бокові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 стойки, </w:t>
            </w:r>
            <w:proofErr w:type="spellStart"/>
            <w:r w:rsidR="00F75434">
              <w:rPr>
                <w:rFonts w:eastAsia="Calibri"/>
                <w:lang w:val="ru-RU"/>
              </w:rPr>
              <w:t>чотири</w:t>
            </w:r>
            <w:proofErr w:type="spellEnd"/>
            <w:r w:rsidR="00F75434">
              <w:rPr>
                <w:rFonts w:eastAsia="Calibri"/>
                <w:lang w:val="ru-RU"/>
              </w:rPr>
              <w:t xml:space="preserve"> </w:t>
            </w:r>
            <w:proofErr w:type="spellStart"/>
            <w:r w:rsidR="00F75434">
              <w:rPr>
                <w:rFonts w:eastAsia="Calibri"/>
                <w:lang w:val="ru-RU"/>
              </w:rPr>
              <w:t>полиці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0829EC">
              <w:rPr>
                <w:rFonts w:eastAsia="Calibri"/>
                <w:lang w:val="ru-RU"/>
              </w:rPr>
              <w:t>задня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інка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0829EC">
              <w:rPr>
                <w:rFonts w:eastAsia="Calibri"/>
                <w:lang w:val="ru-RU"/>
              </w:rPr>
              <w:t>дверцята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Матеріали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ламінована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ДСП,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16 мм. </w:t>
            </w:r>
            <w:proofErr w:type="spellStart"/>
            <w:r w:rsidRPr="000829EC">
              <w:rPr>
                <w:rFonts w:eastAsia="Calibri"/>
                <w:lang w:val="ru-RU"/>
              </w:rPr>
              <w:t>Торці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оброблені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крайкою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ПВХ,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0,5 мм.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Учасник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повинен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надати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у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складі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пропозиції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протокол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випробування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радіаційної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якості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крайки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ПВХ,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виданий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акредитованою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на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це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випробувальною</w:t>
            </w:r>
            <w:proofErr w:type="spellEnd"/>
            <w:r w:rsidRPr="000829EC">
              <w:rPr>
                <w:rFonts w:eastAsia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iCs/>
                <w:lang w:val="ru-RU" w:eastAsia="ar-SA"/>
              </w:rPr>
              <w:t>лабораторією</w:t>
            </w:r>
            <w:proofErr w:type="spellEnd"/>
            <w:proofErr w:type="gramStart"/>
            <w:r w:rsidRPr="000829EC">
              <w:rPr>
                <w:rFonts w:eastAsia="Calibri"/>
                <w:iCs/>
                <w:lang w:val="ru-RU" w:eastAsia="ar-SA"/>
              </w:rPr>
              <w:t xml:space="preserve"> .</w:t>
            </w:r>
            <w:proofErr w:type="gramEnd"/>
            <w:r w:rsidRPr="000829EC">
              <w:rPr>
                <w:rFonts w:ascii="Calibri" w:eastAsia="Calibri" w:hAnsi="Calibri"/>
                <w:iCs/>
                <w:lang w:val="ru-RU" w:eastAsia="ar-SA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Задня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стінка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– ДВП </w:t>
            </w:r>
            <w:proofErr w:type="spellStart"/>
            <w:r w:rsidRPr="000829EC">
              <w:rPr>
                <w:rFonts w:eastAsia="Calibri"/>
                <w:lang w:val="ru-RU"/>
              </w:rPr>
              <w:t>біла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Фурнітура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. </w:t>
            </w:r>
            <w:proofErr w:type="spellStart"/>
            <w:r w:rsidRPr="000829EC">
              <w:rPr>
                <w:rFonts w:eastAsia="Calibri"/>
                <w:lang w:val="ru-RU"/>
              </w:rPr>
              <w:t>Колі</w:t>
            </w:r>
            <w:proofErr w:type="gramStart"/>
            <w:r w:rsidRPr="000829EC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0829EC">
              <w:rPr>
                <w:rFonts w:eastAsia="Calibri"/>
                <w:lang w:val="ru-RU"/>
              </w:rPr>
              <w:t xml:space="preserve"> ЛДСП </w:t>
            </w:r>
            <w:proofErr w:type="spellStart"/>
            <w:r w:rsidRPr="000829EC">
              <w:rPr>
                <w:rFonts w:eastAsia="Calibri"/>
                <w:lang w:val="ru-RU"/>
              </w:rPr>
              <w:t>погоджується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0829EC">
              <w:rPr>
                <w:rFonts w:eastAsia="Calibri"/>
                <w:lang w:val="ru-RU"/>
              </w:rPr>
              <w:t>Замовником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</w:tc>
        <w:tc>
          <w:tcPr>
            <w:tcW w:w="1270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10</w:t>
            </w:r>
          </w:p>
        </w:tc>
      </w:tr>
      <w:tr w:rsidR="000829EC" w:rsidRPr="000829EC" w:rsidTr="00946D4F">
        <w:tc>
          <w:tcPr>
            <w:tcW w:w="84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5</w:t>
            </w:r>
          </w:p>
        </w:tc>
        <w:tc>
          <w:tcPr>
            <w:tcW w:w="1843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(</w:t>
            </w:r>
            <w:proofErr w:type="spellStart"/>
            <w:r w:rsidRPr="000829EC">
              <w:rPr>
                <w:rFonts w:eastAsia="Calibri"/>
                <w:lang w:val="ru-RU"/>
              </w:rPr>
              <w:t>учительський</w:t>
            </w:r>
            <w:proofErr w:type="spellEnd"/>
            <w:r w:rsidRPr="000829EC">
              <w:rPr>
                <w:rFonts w:eastAsia="Calibri"/>
                <w:lang w:val="ru-RU"/>
              </w:rPr>
              <w:t>)</w:t>
            </w:r>
          </w:p>
        </w:tc>
        <w:tc>
          <w:tcPr>
            <w:tcW w:w="5386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Габаритні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розміри</w:t>
            </w:r>
            <w:proofErr w:type="spellEnd"/>
            <w:r w:rsidRPr="000829EC">
              <w:rPr>
                <w:rFonts w:eastAsia="Calibri"/>
                <w:lang w:val="ru-RU"/>
              </w:rPr>
              <w:t>: 1200х600х750 мм.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0829EC">
              <w:rPr>
                <w:rFonts w:eastAsia="Calibri"/>
                <w:lang w:val="ru-RU"/>
              </w:rPr>
              <w:t>Ст</w:t>
            </w:r>
            <w:proofErr w:type="gramEnd"/>
            <w:r w:rsidRPr="000829EC">
              <w:rPr>
                <w:rFonts w:eastAsia="Calibri"/>
                <w:lang w:val="ru-RU"/>
              </w:rPr>
              <w:t>іл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повинен бути оснащений тумбою з </w:t>
            </w:r>
            <w:proofErr w:type="spellStart"/>
            <w:r w:rsidRPr="000829EC">
              <w:rPr>
                <w:rFonts w:eastAsia="Calibri"/>
                <w:lang w:val="ru-RU"/>
              </w:rPr>
              <w:t>шухлядами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proofErr w:type="spellStart"/>
            <w:r w:rsidRPr="000829EC">
              <w:rPr>
                <w:rFonts w:eastAsia="Calibri"/>
                <w:lang w:val="ru-RU"/>
              </w:rPr>
              <w:t>Матеріали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: </w:t>
            </w:r>
            <w:proofErr w:type="spellStart"/>
            <w:r w:rsidRPr="000829EC">
              <w:rPr>
                <w:rFonts w:eastAsia="Calibri"/>
                <w:lang w:val="ru-RU"/>
              </w:rPr>
              <w:t>ламінована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ДСП,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16 мм. </w:t>
            </w:r>
            <w:proofErr w:type="spellStart"/>
            <w:r w:rsidRPr="000829EC">
              <w:rPr>
                <w:rFonts w:eastAsia="Calibri"/>
                <w:lang w:val="ru-RU"/>
              </w:rPr>
              <w:t>Торці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повинні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бути </w:t>
            </w:r>
            <w:proofErr w:type="spellStart"/>
            <w:r w:rsidRPr="000829EC">
              <w:rPr>
                <w:rFonts w:eastAsia="Calibri"/>
                <w:lang w:val="ru-RU"/>
              </w:rPr>
              <w:t>оброблені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крайкою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ПВХ, </w:t>
            </w:r>
            <w:proofErr w:type="spellStart"/>
            <w:r w:rsidRPr="000829EC">
              <w:rPr>
                <w:rFonts w:eastAsia="Calibri"/>
                <w:lang w:val="ru-RU"/>
              </w:rPr>
              <w:t>товщиною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0,5 мм. </w:t>
            </w:r>
            <w:proofErr w:type="spellStart"/>
            <w:r w:rsidRPr="000829EC">
              <w:rPr>
                <w:rFonts w:eastAsia="Calibri"/>
                <w:lang w:val="ru-RU"/>
              </w:rPr>
              <w:t>Фурнітура</w:t>
            </w:r>
            <w:proofErr w:type="spellEnd"/>
            <w:r w:rsidRPr="000829E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829EC">
              <w:rPr>
                <w:rFonts w:eastAsia="Calibri"/>
                <w:lang w:val="ru-RU"/>
              </w:rPr>
              <w:t>металева</w:t>
            </w:r>
            <w:proofErr w:type="spellEnd"/>
            <w:r w:rsidRPr="000829EC">
              <w:rPr>
                <w:rFonts w:eastAsia="Calibri"/>
                <w:lang w:val="ru-RU"/>
              </w:rPr>
              <w:t>.</w:t>
            </w:r>
          </w:p>
        </w:tc>
        <w:tc>
          <w:tcPr>
            <w:tcW w:w="1270" w:type="dxa"/>
          </w:tcPr>
          <w:p w:rsidR="000829EC" w:rsidRPr="000829EC" w:rsidRDefault="000829EC" w:rsidP="000829EC">
            <w:pPr>
              <w:rPr>
                <w:rFonts w:eastAsia="Calibri"/>
                <w:lang w:val="ru-RU"/>
              </w:rPr>
            </w:pPr>
            <w:r w:rsidRPr="000829EC">
              <w:rPr>
                <w:rFonts w:eastAsia="Calibri"/>
                <w:lang w:val="ru-RU"/>
              </w:rPr>
              <w:t>10</w:t>
            </w:r>
          </w:p>
        </w:tc>
      </w:tr>
    </w:tbl>
    <w:p w:rsidR="009A00D0" w:rsidRDefault="0074356D" w:rsidP="000829EC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 xml:space="preserve">      </w:t>
      </w:r>
    </w:p>
    <w:p w:rsidR="000C541A" w:rsidRDefault="00372860" w:rsidP="00BC1B88">
      <w:pPr>
        <w:pStyle w:val="a4"/>
        <w:jc w:val="both"/>
        <w:rPr>
          <w:sz w:val="24"/>
          <w:szCs w:val="24"/>
        </w:rPr>
      </w:pPr>
      <w:r>
        <w:rPr>
          <w:b/>
        </w:rPr>
        <w:t>7</w:t>
      </w:r>
      <w:r w:rsidR="005C474D">
        <w:rPr>
          <w:b/>
        </w:rPr>
        <w:t xml:space="preserve">. </w:t>
      </w:r>
      <w:r w:rsidR="007704EA" w:rsidRPr="00210C50">
        <w:rPr>
          <w:b/>
          <w:sz w:val="24"/>
          <w:szCs w:val="24"/>
        </w:rPr>
        <w:t>Очікувана вартість предмета закупівлі</w:t>
      </w:r>
      <w:r w:rsidR="000C541A">
        <w:rPr>
          <w:sz w:val="24"/>
          <w:szCs w:val="24"/>
        </w:rPr>
        <w:t xml:space="preserve">: </w:t>
      </w:r>
    </w:p>
    <w:p w:rsidR="009F5C07" w:rsidRPr="009F5C07" w:rsidRDefault="009F5C07" w:rsidP="00BC1B88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77B14">
        <w:rPr>
          <w:sz w:val="24"/>
          <w:szCs w:val="24"/>
        </w:rPr>
        <w:t>Очікувана</w:t>
      </w:r>
      <w:r w:rsidRPr="009F5C07">
        <w:rPr>
          <w:sz w:val="24"/>
          <w:szCs w:val="24"/>
        </w:rPr>
        <w:t xml:space="preserve"> вартість предмета</w:t>
      </w:r>
      <w:r>
        <w:rPr>
          <w:sz w:val="24"/>
          <w:szCs w:val="24"/>
        </w:rPr>
        <w:t xml:space="preserve"> закупівлі визначена шляхом порівняння ринкових цін, інформації з веб-сайтів виробників і постачальників шкільних меблів (</w:t>
      </w:r>
      <w:hyperlink r:id="rId6" w:history="1">
        <w:r w:rsidRPr="00877B14">
          <w:rPr>
            <w:rStyle w:val="a5"/>
            <w:color w:val="auto"/>
            <w:sz w:val="24"/>
            <w:szCs w:val="24"/>
          </w:rPr>
          <w:t>https://prioritet-1.com.ua/</w:t>
        </w:r>
      </w:hyperlink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  <w:lang w:val="ru-RU"/>
        </w:rPr>
        <w:t>osvita</w:t>
      </w:r>
      <w:proofErr w:type="spellEnd"/>
      <w:r w:rsidRPr="00877B14">
        <w:rPr>
          <w:sz w:val="24"/>
          <w:szCs w:val="24"/>
        </w:rPr>
        <w:t>-</w:t>
      </w:r>
      <w:proofErr w:type="spellStart"/>
      <w:r w:rsidRPr="00877B14">
        <w:rPr>
          <w:sz w:val="24"/>
          <w:szCs w:val="24"/>
          <w:lang w:val="ru-RU"/>
        </w:rPr>
        <w:t>mebli</w:t>
      </w:r>
      <w:proofErr w:type="spellEnd"/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ru-RU"/>
        </w:rPr>
        <w:t>com</w:t>
      </w:r>
      <w:proofErr w:type="spellEnd"/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ru-RU"/>
        </w:rPr>
        <w:t>ua</w:t>
      </w:r>
      <w:proofErr w:type="spellEnd"/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</w:rPr>
        <w:t>svitmebliv.in.ua</w:t>
      </w:r>
      <w:proofErr w:type="spellEnd"/>
      <w:r w:rsidRPr="00877B14">
        <w:rPr>
          <w:sz w:val="24"/>
          <w:szCs w:val="24"/>
        </w:rPr>
        <w:t xml:space="preserve">, </w:t>
      </w:r>
      <w:hyperlink r:id="rId7" w:history="1">
        <w:r w:rsidRPr="00877B14">
          <w:rPr>
            <w:rStyle w:val="a5"/>
            <w:color w:val="auto"/>
            <w:sz w:val="24"/>
            <w:szCs w:val="24"/>
            <w:lang w:val="en-US"/>
          </w:rPr>
          <w:t>www</w:t>
        </w:r>
        <w:r w:rsidRPr="00877B14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877B14">
          <w:rPr>
            <w:rStyle w:val="a5"/>
            <w:color w:val="auto"/>
            <w:sz w:val="24"/>
            <w:szCs w:val="24"/>
            <w:lang w:val="en-US"/>
          </w:rPr>
          <w:t>gamayun</w:t>
        </w:r>
        <w:proofErr w:type="spellEnd"/>
        <w:r w:rsidRPr="00877B14">
          <w:rPr>
            <w:rStyle w:val="a5"/>
            <w:color w:val="auto"/>
            <w:sz w:val="24"/>
            <w:szCs w:val="24"/>
          </w:rPr>
          <w:t>.</w:t>
        </w:r>
        <w:r w:rsidRPr="00877B14">
          <w:rPr>
            <w:rStyle w:val="a5"/>
            <w:color w:val="auto"/>
            <w:sz w:val="24"/>
            <w:szCs w:val="24"/>
            <w:lang w:val="en-US"/>
          </w:rPr>
          <w:t>org</w:t>
        </w:r>
        <w:r w:rsidRPr="00877B14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877B14">
          <w:rPr>
            <w:rStyle w:val="a5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  <w:lang w:val="en-US"/>
        </w:rPr>
        <w:t>mebel</w:t>
      </w:r>
      <w:proofErr w:type="spellEnd"/>
      <w:r w:rsidRPr="00877B14">
        <w:rPr>
          <w:sz w:val="24"/>
          <w:szCs w:val="24"/>
        </w:rPr>
        <w:t>-</w:t>
      </w:r>
      <w:proofErr w:type="spellStart"/>
      <w:r w:rsidRPr="00877B14">
        <w:rPr>
          <w:sz w:val="24"/>
          <w:szCs w:val="24"/>
          <w:lang w:val="en-US"/>
        </w:rPr>
        <w:t>ts</w:t>
      </w:r>
      <w:proofErr w:type="spellEnd"/>
      <w:r w:rsidRPr="00877B14">
        <w:rPr>
          <w:sz w:val="24"/>
          <w:szCs w:val="24"/>
        </w:rPr>
        <w:t>.</w:t>
      </w:r>
      <w:r w:rsidRPr="00877B14">
        <w:rPr>
          <w:sz w:val="24"/>
          <w:szCs w:val="24"/>
          <w:lang w:val="en-US"/>
        </w:rPr>
        <w:t>com</w:t>
      </w:r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en-US"/>
        </w:rPr>
        <w:t>ua</w:t>
      </w:r>
      <w:proofErr w:type="spellEnd"/>
      <w:r w:rsidRPr="00877B14">
        <w:rPr>
          <w:sz w:val="24"/>
          <w:szCs w:val="24"/>
        </w:rPr>
        <w:t>) та</w:t>
      </w:r>
      <w:r>
        <w:rPr>
          <w:sz w:val="24"/>
          <w:szCs w:val="24"/>
        </w:rPr>
        <w:t xml:space="preserve"> інформації, що міститься в мережі Інтернет у відкритому доступі.</w:t>
      </w:r>
      <w:r w:rsidR="00877B14">
        <w:rPr>
          <w:sz w:val="24"/>
          <w:szCs w:val="24"/>
        </w:rPr>
        <w:t xml:space="preserve"> Також в очікувану вартість предмета закупівлі входять всі податки і збори, витрати на доставку, навантажувально-розвантажувальні роботи, монтаж меблів. Очікувана вартість – </w:t>
      </w:r>
      <w:r w:rsidR="00F75434">
        <w:rPr>
          <w:sz w:val="24"/>
          <w:szCs w:val="24"/>
        </w:rPr>
        <w:t>490 675</w:t>
      </w:r>
      <w:r w:rsidR="00877B14">
        <w:rPr>
          <w:sz w:val="24"/>
          <w:szCs w:val="24"/>
        </w:rPr>
        <w:t>,00грн.</w:t>
      </w:r>
    </w:p>
    <w:p w:rsidR="009F5C07" w:rsidRDefault="009F5C07" w:rsidP="00BC1B88">
      <w:pPr>
        <w:pStyle w:val="a4"/>
        <w:jc w:val="both"/>
        <w:rPr>
          <w:sz w:val="24"/>
          <w:szCs w:val="24"/>
        </w:rPr>
      </w:pPr>
    </w:p>
    <w:sectPr w:rsidR="009F5C07" w:rsidSect="004254B1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411"/>
    <w:multiLevelType w:val="hybridMultilevel"/>
    <w:tmpl w:val="D18440A2"/>
    <w:lvl w:ilvl="0" w:tplc="0422000F">
      <w:start w:val="1"/>
      <w:numFmt w:val="decimal"/>
      <w:lvlText w:val="%1."/>
      <w:lvlJc w:val="left"/>
      <w:pPr>
        <w:ind w:left="845" w:hanging="360"/>
      </w:pPr>
    </w:lvl>
    <w:lvl w:ilvl="1" w:tplc="04220019" w:tentative="1">
      <w:start w:val="1"/>
      <w:numFmt w:val="lowerLetter"/>
      <w:lvlText w:val="%2."/>
      <w:lvlJc w:val="left"/>
      <w:pPr>
        <w:ind w:left="1565" w:hanging="360"/>
      </w:pPr>
    </w:lvl>
    <w:lvl w:ilvl="2" w:tplc="0422001B" w:tentative="1">
      <w:start w:val="1"/>
      <w:numFmt w:val="lowerRoman"/>
      <w:lvlText w:val="%3."/>
      <w:lvlJc w:val="right"/>
      <w:pPr>
        <w:ind w:left="2285" w:hanging="180"/>
      </w:pPr>
    </w:lvl>
    <w:lvl w:ilvl="3" w:tplc="0422000F" w:tentative="1">
      <w:start w:val="1"/>
      <w:numFmt w:val="decimal"/>
      <w:lvlText w:val="%4."/>
      <w:lvlJc w:val="left"/>
      <w:pPr>
        <w:ind w:left="3005" w:hanging="360"/>
      </w:pPr>
    </w:lvl>
    <w:lvl w:ilvl="4" w:tplc="04220019" w:tentative="1">
      <w:start w:val="1"/>
      <w:numFmt w:val="lowerLetter"/>
      <w:lvlText w:val="%5."/>
      <w:lvlJc w:val="left"/>
      <w:pPr>
        <w:ind w:left="3725" w:hanging="360"/>
      </w:pPr>
    </w:lvl>
    <w:lvl w:ilvl="5" w:tplc="0422001B" w:tentative="1">
      <w:start w:val="1"/>
      <w:numFmt w:val="lowerRoman"/>
      <w:lvlText w:val="%6."/>
      <w:lvlJc w:val="right"/>
      <w:pPr>
        <w:ind w:left="4445" w:hanging="180"/>
      </w:pPr>
    </w:lvl>
    <w:lvl w:ilvl="6" w:tplc="0422000F" w:tentative="1">
      <w:start w:val="1"/>
      <w:numFmt w:val="decimal"/>
      <w:lvlText w:val="%7."/>
      <w:lvlJc w:val="left"/>
      <w:pPr>
        <w:ind w:left="5165" w:hanging="360"/>
      </w:pPr>
    </w:lvl>
    <w:lvl w:ilvl="7" w:tplc="04220019" w:tentative="1">
      <w:start w:val="1"/>
      <w:numFmt w:val="lowerLetter"/>
      <w:lvlText w:val="%8."/>
      <w:lvlJc w:val="left"/>
      <w:pPr>
        <w:ind w:left="5885" w:hanging="360"/>
      </w:pPr>
    </w:lvl>
    <w:lvl w:ilvl="8" w:tplc="0422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829EC"/>
    <w:rsid w:val="000C541A"/>
    <w:rsid w:val="000D598F"/>
    <w:rsid w:val="000E3EAC"/>
    <w:rsid w:val="00146D5C"/>
    <w:rsid w:val="00173E9B"/>
    <w:rsid w:val="00195760"/>
    <w:rsid w:val="001A567C"/>
    <w:rsid w:val="001D31BA"/>
    <w:rsid w:val="001E1D1E"/>
    <w:rsid w:val="00210C50"/>
    <w:rsid w:val="00227856"/>
    <w:rsid w:val="00250F74"/>
    <w:rsid w:val="00271131"/>
    <w:rsid w:val="00286550"/>
    <w:rsid w:val="002E39E8"/>
    <w:rsid w:val="00307171"/>
    <w:rsid w:val="00355C53"/>
    <w:rsid w:val="00372860"/>
    <w:rsid w:val="00397EF9"/>
    <w:rsid w:val="004254B1"/>
    <w:rsid w:val="00426D65"/>
    <w:rsid w:val="00456CC9"/>
    <w:rsid w:val="00491D34"/>
    <w:rsid w:val="004F1AC3"/>
    <w:rsid w:val="004F2353"/>
    <w:rsid w:val="0053554C"/>
    <w:rsid w:val="0055444D"/>
    <w:rsid w:val="005C474D"/>
    <w:rsid w:val="005F1D2C"/>
    <w:rsid w:val="005F7B5F"/>
    <w:rsid w:val="006B3889"/>
    <w:rsid w:val="006C0FD0"/>
    <w:rsid w:val="007237A5"/>
    <w:rsid w:val="0074356D"/>
    <w:rsid w:val="0075325C"/>
    <w:rsid w:val="007704EA"/>
    <w:rsid w:val="0079291E"/>
    <w:rsid w:val="00794B22"/>
    <w:rsid w:val="007B3134"/>
    <w:rsid w:val="007C0199"/>
    <w:rsid w:val="007D666E"/>
    <w:rsid w:val="007F0599"/>
    <w:rsid w:val="0081076E"/>
    <w:rsid w:val="008143D3"/>
    <w:rsid w:val="0085207A"/>
    <w:rsid w:val="00877B14"/>
    <w:rsid w:val="008A2A94"/>
    <w:rsid w:val="00910F4E"/>
    <w:rsid w:val="009116AF"/>
    <w:rsid w:val="00917BCD"/>
    <w:rsid w:val="009310D2"/>
    <w:rsid w:val="00956A46"/>
    <w:rsid w:val="009618C6"/>
    <w:rsid w:val="009A00D0"/>
    <w:rsid w:val="009F5C07"/>
    <w:rsid w:val="00A47325"/>
    <w:rsid w:val="00A64BF2"/>
    <w:rsid w:val="00AA118C"/>
    <w:rsid w:val="00AA439E"/>
    <w:rsid w:val="00AA46AD"/>
    <w:rsid w:val="00AC0E36"/>
    <w:rsid w:val="00AE6632"/>
    <w:rsid w:val="00B26231"/>
    <w:rsid w:val="00B45016"/>
    <w:rsid w:val="00B50844"/>
    <w:rsid w:val="00B5347E"/>
    <w:rsid w:val="00BA669D"/>
    <w:rsid w:val="00BC1B88"/>
    <w:rsid w:val="00C048C5"/>
    <w:rsid w:val="00C847DD"/>
    <w:rsid w:val="00D355EB"/>
    <w:rsid w:val="00D362D5"/>
    <w:rsid w:val="00D37B59"/>
    <w:rsid w:val="00D41629"/>
    <w:rsid w:val="00D80FCC"/>
    <w:rsid w:val="00DA4A0E"/>
    <w:rsid w:val="00DF6D9E"/>
    <w:rsid w:val="00E04E74"/>
    <w:rsid w:val="00E53E74"/>
    <w:rsid w:val="00E65614"/>
    <w:rsid w:val="00E950B4"/>
    <w:rsid w:val="00EA244A"/>
    <w:rsid w:val="00EA69F1"/>
    <w:rsid w:val="00F475E0"/>
    <w:rsid w:val="00F7286E"/>
    <w:rsid w:val="00F745C1"/>
    <w:rsid w:val="00F75434"/>
    <w:rsid w:val="00F87E0E"/>
    <w:rsid w:val="00F96E9B"/>
    <w:rsid w:val="00FA6E98"/>
    <w:rsid w:val="00FC2F7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next w:val="a6"/>
    <w:uiPriority w:val="39"/>
    <w:rsid w:val="000829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next w:val="a6"/>
    <w:uiPriority w:val="39"/>
    <w:rsid w:val="000829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mayun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oritet-1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49</cp:revision>
  <cp:lastPrinted>2021-07-21T08:44:00Z</cp:lastPrinted>
  <dcterms:created xsi:type="dcterms:W3CDTF">2021-01-18T11:30:00Z</dcterms:created>
  <dcterms:modified xsi:type="dcterms:W3CDTF">2021-07-21T13:28:00Z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