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977707">
        <w:t xml:space="preserve"> № 42</w:t>
      </w:r>
    </w:p>
    <w:p w:rsidR="00977707" w:rsidRPr="00B45016" w:rsidRDefault="00977707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 xml:space="preserve"> </w:t>
      </w:r>
      <w:r w:rsidR="00153C6E">
        <w:t>0</w:t>
      </w:r>
      <w:r w:rsidR="00BB74CB">
        <w:rPr>
          <w:lang w:val="ru-RU"/>
        </w:rPr>
        <w:t>9</w:t>
      </w:r>
      <w:bookmarkStart w:id="0" w:name="_GoBack"/>
      <w:bookmarkEnd w:id="0"/>
      <w:r>
        <w:t>.03.2021р.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>
        <w:rPr>
          <w:b/>
          <w:color w:val="000000" w:themeColor="text1"/>
          <w:sz w:val="24"/>
        </w:rPr>
        <w:t>:</w:t>
      </w:r>
    </w:p>
    <w:p w:rsidR="00187999" w:rsidRDefault="0018799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87999">
        <w:rPr>
          <w:b/>
          <w:color w:val="000000" w:themeColor="text1"/>
          <w:sz w:val="24"/>
        </w:rPr>
        <w:t>природний газ</w:t>
      </w:r>
    </w:p>
    <w:p w:rsidR="002F4F95" w:rsidRDefault="0018799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87999">
        <w:rPr>
          <w:b/>
          <w:color w:val="000000" w:themeColor="text1"/>
          <w:sz w:val="24"/>
        </w:rPr>
        <w:t>ДК 021:2015: 09120000-6 — Газове паливо</w:t>
      </w:r>
    </w:p>
    <w:p w:rsidR="00187999" w:rsidRPr="00522AF5" w:rsidRDefault="00187999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AC30A5" w:rsidRPr="00AC30A5" w:rsidRDefault="00552580" w:rsidP="00552580">
      <w:pPr>
        <w:pStyle w:val="a6"/>
        <w:ind w:firstLine="720"/>
        <w:jc w:val="both"/>
        <w:rPr>
          <w:sz w:val="24"/>
          <w:szCs w:val="24"/>
          <w:lang w:val="ru-RU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AC30A5" w:rsidRPr="00AC30A5">
        <w:rPr>
          <w:sz w:val="24"/>
          <w:szCs w:val="24"/>
        </w:rPr>
        <w:t>Запорожський</w:t>
      </w:r>
      <w:proofErr w:type="spellEnd"/>
      <w:r w:rsidR="00AC30A5" w:rsidRPr="00AC30A5">
        <w:rPr>
          <w:sz w:val="24"/>
          <w:szCs w:val="24"/>
        </w:rPr>
        <w:t xml:space="preserve"> Руслан Олександрович</w:t>
      </w:r>
      <w:r w:rsidR="00AC30A5">
        <w:rPr>
          <w:sz w:val="24"/>
          <w:szCs w:val="24"/>
          <w:lang w:val="ru-RU"/>
        </w:rPr>
        <w:t xml:space="preserve"> </w:t>
      </w:r>
      <w:r w:rsidR="00AC30A5" w:rsidRPr="00AC30A5">
        <w:rPr>
          <w:sz w:val="24"/>
          <w:szCs w:val="24"/>
        </w:rPr>
        <w:t>-</w:t>
      </w:r>
      <w:r w:rsidR="00AC30A5">
        <w:rPr>
          <w:sz w:val="24"/>
          <w:szCs w:val="24"/>
          <w:lang w:val="ru-RU"/>
        </w:rPr>
        <w:t xml:space="preserve"> </w:t>
      </w:r>
      <w:r w:rsidR="00AC30A5" w:rsidRPr="00AC30A5">
        <w:rPr>
          <w:sz w:val="24"/>
          <w:szCs w:val="24"/>
        </w:rPr>
        <w:t xml:space="preserve">секретар тендерного комітету/начальник служби господарського обслуговування, </w:t>
      </w:r>
      <w:hyperlink r:id="rId6" w:history="1">
        <w:r w:rsidR="00AC30A5" w:rsidRPr="00AC30A5">
          <w:rPr>
            <w:rStyle w:val="a5"/>
            <w:color w:val="auto"/>
            <w:sz w:val="24"/>
            <w:szCs w:val="24"/>
          </w:rPr>
          <w:t>osvitamr2021@ukr.net</w:t>
        </w:r>
      </w:hyperlink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AC30A5">
        <w:rPr>
          <w:sz w:val="24"/>
          <w:szCs w:val="24"/>
        </w:rPr>
        <w:t>0</w:t>
      </w:r>
      <w:r w:rsidR="00AC30A5">
        <w:rPr>
          <w:sz w:val="24"/>
          <w:szCs w:val="24"/>
          <w:lang w:val="ru-RU"/>
        </w:rPr>
        <w:t>4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AC30A5">
        <w:rPr>
          <w:sz w:val="24"/>
          <w:szCs w:val="24"/>
          <w:lang w:val="ru-RU"/>
        </w:rPr>
        <w:t>3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 w:rsidR="00BE4B70">
        <w:rPr>
          <w:b/>
          <w:sz w:val="24"/>
          <w:szCs w:val="24"/>
        </w:rPr>
        <w:t>закупівлі.</w:t>
      </w:r>
    </w:p>
    <w:p w:rsidR="00AC30A5" w:rsidRDefault="005B6BA7" w:rsidP="005B6BA7">
      <w:pPr>
        <w:pStyle w:val="a6"/>
        <w:ind w:firstLine="720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053259">
        <w:rPr>
          <w:sz w:val="24"/>
          <w:szCs w:val="24"/>
        </w:rPr>
        <w:t>Газове паливо(природні</w:t>
      </w:r>
      <w:r w:rsidR="00AC30A5" w:rsidRPr="00AC30A5">
        <w:rPr>
          <w:sz w:val="24"/>
          <w:szCs w:val="24"/>
        </w:rPr>
        <w:t>й газ)</w:t>
      </w:r>
    </w:p>
    <w:p w:rsidR="00AC30A5" w:rsidRDefault="005B6BA7" w:rsidP="005B6BA7">
      <w:pPr>
        <w:pStyle w:val="a6"/>
        <w:ind w:firstLine="720"/>
        <w:jc w:val="both"/>
        <w:rPr>
          <w:b/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</w:p>
    <w:p w:rsidR="00AC30A5" w:rsidRPr="00053259" w:rsidRDefault="00AA46AD" w:rsidP="005B6BA7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A62194">
        <w:rPr>
          <w:color w:val="454545"/>
          <w:sz w:val="24"/>
          <w:szCs w:val="24"/>
        </w:rPr>
        <w:t xml:space="preserve"> </w:t>
      </w:r>
      <w:r w:rsidR="00AF15CC">
        <w:rPr>
          <w:color w:val="454545"/>
          <w:sz w:val="24"/>
          <w:szCs w:val="24"/>
        </w:rPr>
        <w:t>59,</w:t>
      </w:r>
      <w:r w:rsidR="00AC30A5" w:rsidRPr="00AC30A5">
        <w:rPr>
          <w:color w:val="454545"/>
          <w:sz w:val="24"/>
          <w:szCs w:val="24"/>
        </w:rPr>
        <w:t>17557 тисяча кубічних метрів</w:t>
      </w:r>
    </w:p>
    <w:p w:rsidR="00355021" w:rsidRPr="00053259" w:rsidRDefault="005B6BA7" w:rsidP="005B6BA7">
      <w:pPr>
        <w:pStyle w:val="a6"/>
        <w:ind w:firstLine="720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355021" w:rsidRPr="00355021">
        <w:rPr>
          <w:spacing w:val="-4"/>
          <w:sz w:val="24"/>
          <w:szCs w:val="24"/>
        </w:rPr>
        <w:t xml:space="preserve"> 62300, Україна, Харківська область, Дергачі, Заклади управління освіти, культури, молоді та спорту </w:t>
      </w:r>
      <w:proofErr w:type="spellStart"/>
      <w:r w:rsidR="00355021" w:rsidRPr="00355021">
        <w:rPr>
          <w:spacing w:val="-4"/>
          <w:sz w:val="24"/>
          <w:szCs w:val="24"/>
        </w:rPr>
        <w:t>Дергачівської</w:t>
      </w:r>
      <w:proofErr w:type="spellEnd"/>
      <w:r w:rsidR="00355021" w:rsidRPr="00355021">
        <w:rPr>
          <w:spacing w:val="-4"/>
          <w:sz w:val="24"/>
          <w:szCs w:val="24"/>
        </w:rPr>
        <w:t xml:space="preserve"> міської ради</w:t>
      </w:r>
    </w:p>
    <w:p w:rsidR="00EA69F1" w:rsidRDefault="005B6BA7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187999" w:rsidRPr="00187999">
        <w:rPr>
          <w:spacing w:val="-21"/>
          <w:sz w:val="24"/>
          <w:szCs w:val="24"/>
        </w:rPr>
        <w:t xml:space="preserve">до </w:t>
      </w:r>
      <w:r w:rsidR="00797239">
        <w:rPr>
          <w:spacing w:val="-21"/>
          <w:sz w:val="24"/>
          <w:szCs w:val="24"/>
          <w:lang w:val="ru-RU"/>
        </w:rPr>
        <w:t>31</w:t>
      </w:r>
      <w:r w:rsidR="00187999" w:rsidRPr="00187999">
        <w:rPr>
          <w:spacing w:val="-21"/>
          <w:sz w:val="24"/>
          <w:szCs w:val="24"/>
        </w:rPr>
        <w:t xml:space="preserve"> </w:t>
      </w:r>
      <w:proofErr w:type="spellStart"/>
      <w:r w:rsidR="00797239">
        <w:rPr>
          <w:spacing w:val="-21"/>
          <w:sz w:val="24"/>
          <w:szCs w:val="24"/>
          <w:lang w:val="ru-RU"/>
        </w:rPr>
        <w:t>березня</w:t>
      </w:r>
      <w:proofErr w:type="spellEnd"/>
      <w:r w:rsidR="00187999" w:rsidRPr="00187999">
        <w:rPr>
          <w:spacing w:val="-21"/>
          <w:sz w:val="24"/>
          <w:szCs w:val="24"/>
        </w:rPr>
        <w:t xml:space="preserve"> 2021</w:t>
      </w:r>
      <w:r w:rsidR="00187999">
        <w:rPr>
          <w:spacing w:val="-21"/>
          <w:sz w:val="24"/>
          <w:szCs w:val="24"/>
        </w:rPr>
        <w:t>р</w:t>
      </w:r>
      <w:r w:rsidR="00243E64" w:rsidRPr="005B393C">
        <w:rPr>
          <w:spacing w:val="-21"/>
          <w:sz w:val="24"/>
          <w:szCs w:val="24"/>
        </w:rPr>
        <w:t>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EA69F1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7669B6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7B3134" w:rsidRPr="005B393C">
        <w:rPr>
          <w:b/>
          <w:sz w:val="24"/>
          <w:szCs w:val="24"/>
        </w:rPr>
        <w:t>рунтування доцільності</w:t>
      </w:r>
      <w:r w:rsidR="007B3134" w:rsidRPr="005B393C">
        <w:rPr>
          <w:b/>
          <w:spacing w:val="-1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 w:rsidR="00BE4B70">
        <w:rPr>
          <w:sz w:val="24"/>
          <w:szCs w:val="24"/>
        </w:rPr>
        <w:t>.</w:t>
      </w:r>
    </w:p>
    <w:p w:rsidR="00797239" w:rsidRPr="00053259" w:rsidRDefault="00797239" w:rsidP="005B393C">
      <w:pPr>
        <w:pStyle w:val="a6"/>
        <w:ind w:firstLine="720"/>
        <w:jc w:val="both"/>
        <w:rPr>
          <w:sz w:val="24"/>
          <w:szCs w:val="24"/>
        </w:rPr>
      </w:pPr>
      <w:r w:rsidRPr="00797239">
        <w:rPr>
          <w:sz w:val="24"/>
          <w:szCs w:val="24"/>
        </w:rPr>
        <w:t>Відповідно до річного плану на 2021 рік, стосовно задоволення потреб Замовника, з метою забезпечення функціонування Замовника у 2021 році, 02 лютого 2021 року Замовником відповідно до вимог Закону України «Про публічні закупівлі» в редакції Закону № 114-IX від 19.09.2019 (далі – Закон) в електронній системі закупівель було оприлюднено оголошення про проведення відкритих торгів українською мовою на закупівлю: код за ДК 021:2015 - 09120000-6 — газове паливо (Газове паливо (природній газ)) (унікальний номер оголошення про проведення процедури закупівлі, присвоєний електронною системою закупівель: UA-2021-02-02-016785-a), тендерну документацію та проект договору про закупівлю, у відповідності до норм</w:t>
      </w:r>
      <w:r w:rsidRPr="00053259">
        <w:rPr>
          <w:sz w:val="24"/>
          <w:szCs w:val="24"/>
        </w:rPr>
        <w:t xml:space="preserve"> </w:t>
      </w:r>
      <w:r w:rsidRPr="00797239">
        <w:rPr>
          <w:sz w:val="24"/>
          <w:szCs w:val="24"/>
        </w:rPr>
        <w:t>статті</w:t>
      </w:r>
      <w:r w:rsidRPr="00053259">
        <w:rPr>
          <w:sz w:val="24"/>
          <w:szCs w:val="24"/>
        </w:rPr>
        <w:t xml:space="preserve"> </w:t>
      </w:r>
      <w:r w:rsidRPr="00797239">
        <w:rPr>
          <w:sz w:val="24"/>
          <w:szCs w:val="24"/>
        </w:rPr>
        <w:t>10</w:t>
      </w:r>
      <w:r w:rsidRPr="00053259">
        <w:rPr>
          <w:sz w:val="24"/>
          <w:szCs w:val="24"/>
        </w:rPr>
        <w:t xml:space="preserve"> </w:t>
      </w:r>
      <w:r w:rsidRPr="00797239">
        <w:rPr>
          <w:sz w:val="24"/>
          <w:szCs w:val="24"/>
        </w:rPr>
        <w:t>Закону.</w:t>
      </w:r>
      <w:r w:rsidRPr="00053259">
        <w:rPr>
          <w:sz w:val="24"/>
          <w:szCs w:val="24"/>
        </w:rPr>
        <w:t xml:space="preserve"> </w:t>
      </w:r>
    </w:p>
    <w:p w:rsidR="00797239" w:rsidRDefault="00797239" w:rsidP="005B393C">
      <w:pPr>
        <w:pStyle w:val="a6"/>
        <w:ind w:firstLine="720"/>
        <w:jc w:val="both"/>
        <w:rPr>
          <w:sz w:val="24"/>
          <w:szCs w:val="24"/>
          <w:lang w:val="ru-RU"/>
        </w:rPr>
      </w:pPr>
      <w:r w:rsidRPr="00797239">
        <w:rPr>
          <w:sz w:val="24"/>
          <w:szCs w:val="24"/>
        </w:rPr>
        <w:t>24 лютого 2021 року через електронну систему закупівель до органу оскарження була подана скарга UA-2021-02-02-016785-a.b1, що стосується прийнятого замовником рішення.</w:t>
      </w:r>
      <w:r w:rsidRPr="00797239">
        <w:rPr>
          <w:sz w:val="24"/>
          <w:szCs w:val="24"/>
        </w:rPr>
        <w:br/>
        <w:t>Згідно частини сімнадцятої статті 18 Закону, після подання суб’єктом оскарження скарги до органу оскарження електронна система закупівель автоматично призупинила початок електронного аукціону.</w:t>
      </w:r>
      <w:r>
        <w:rPr>
          <w:sz w:val="24"/>
          <w:szCs w:val="24"/>
          <w:lang w:val="ru-RU"/>
        </w:rPr>
        <w:t xml:space="preserve"> </w:t>
      </w:r>
    </w:p>
    <w:p w:rsidR="00797239" w:rsidRDefault="00797239" w:rsidP="005B393C">
      <w:pPr>
        <w:pStyle w:val="a6"/>
        <w:ind w:firstLine="720"/>
        <w:jc w:val="both"/>
        <w:rPr>
          <w:sz w:val="24"/>
          <w:szCs w:val="24"/>
          <w:lang w:val="ru-RU"/>
        </w:rPr>
      </w:pPr>
      <w:r w:rsidRPr="00797239">
        <w:rPr>
          <w:sz w:val="24"/>
          <w:szCs w:val="24"/>
        </w:rPr>
        <w:t>Відповідно до абзацу п’ятого пункту 3 частини другої статті 40 Закону, замовник має право застосувати переговорну процедуру закупівлі як виняток, у разі оскарження прийнятих рішень, дій чи бездіяльності замовника щодо триваючого тендера після оцінки тендерних пропозицій учасників, в обсязі, що не перевищує 20 відсотків від очікуваної вартості тендера, що</w:t>
      </w:r>
      <w:r>
        <w:rPr>
          <w:sz w:val="24"/>
          <w:szCs w:val="24"/>
          <w:lang w:val="ru-RU"/>
        </w:rPr>
        <w:t xml:space="preserve"> </w:t>
      </w:r>
      <w:r w:rsidRPr="00797239">
        <w:rPr>
          <w:sz w:val="24"/>
          <w:szCs w:val="24"/>
        </w:rPr>
        <w:t>оскаржується.</w:t>
      </w:r>
      <w:r>
        <w:rPr>
          <w:sz w:val="24"/>
          <w:szCs w:val="24"/>
          <w:lang w:val="ru-RU"/>
        </w:rPr>
        <w:t xml:space="preserve"> </w:t>
      </w:r>
    </w:p>
    <w:p w:rsidR="00797239" w:rsidRDefault="00797239" w:rsidP="005B393C">
      <w:pPr>
        <w:pStyle w:val="a6"/>
        <w:ind w:firstLine="720"/>
        <w:jc w:val="both"/>
        <w:rPr>
          <w:sz w:val="24"/>
          <w:szCs w:val="24"/>
          <w:lang w:val="ru-RU"/>
        </w:rPr>
      </w:pPr>
      <w:r w:rsidRPr="00797239">
        <w:rPr>
          <w:sz w:val="24"/>
          <w:szCs w:val="24"/>
        </w:rPr>
        <w:t>Таким чином, умова застосування переговорної процедури закупівлі, визначена абзацом п’ятим пункту 3 частини другої статті 40 Закону, застосовується саме у разі оскарження тендеру (конкурентної процедури закупівлі), що проводиться відповідно до вимог Закону в редакції</w:t>
      </w:r>
      <w:r>
        <w:rPr>
          <w:sz w:val="24"/>
          <w:szCs w:val="24"/>
          <w:lang w:val="ru-RU"/>
        </w:rPr>
        <w:t xml:space="preserve"> </w:t>
      </w:r>
      <w:r w:rsidRPr="00797239">
        <w:rPr>
          <w:sz w:val="24"/>
          <w:szCs w:val="24"/>
        </w:rPr>
        <w:t>Закону</w:t>
      </w:r>
      <w:r>
        <w:rPr>
          <w:sz w:val="24"/>
          <w:szCs w:val="24"/>
          <w:lang w:val="ru-RU"/>
        </w:rPr>
        <w:t xml:space="preserve"> </w:t>
      </w:r>
      <w:r w:rsidRPr="00797239">
        <w:rPr>
          <w:sz w:val="24"/>
          <w:szCs w:val="24"/>
        </w:rPr>
        <w:t>№114-IX</w:t>
      </w:r>
      <w:r>
        <w:rPr>
          <w:sz w:val="24"/>
          <w:szCs w:val="24"/>
          <w:lang w:val="ru-RU"/>
        </w:rPr>
        <w:t xml:space="preserve"> </w:t>
      </w:r>
      <w:r w:rsidRPr="00797239">
        <w:rPr>
          <w:sz w:val="24"/>
          <w:szCs w:val="24"/>
        </w:rPr>
        <w:t>від</w:t>
      </w:r>
      <w:r>
        <w:rPr>
          <w:sz w:val="24"/>
          <w:szCs w:val="24"/>
          <w:lang w:val="ru-RU"/>
        </w:rPr>
        <w:t xml:space="preserve"> </w:t>
      </w:r>
      <w:r w:rsidRPr="00797239">
        <w:rPr>
          <w:sz w:val="24"/>
          <w:szCs w:val="24"/>
        </w:rPr>
        <w:t>19.09.2019.</w:t>
      </w:r>
      <w:r>
        <w:rPr>
          <w:sz w:val="24"/>
          <w:szCs w:val="24"/>
          <w:lang w:val="ru-RU"/>
        </w:rPr>
        <w:t xml:space="preserve"> </w:t>
      </w:r>
    </w:p>
    <w:p w:rsidR="002D5186" w:rsidRDefault="00797239" w:rsidP="005B393C">
      <w:pPr>
        <w:pStyle w:val="a6"/>
        <w:ind w:firstLine="720"/>
        <w:jc w:val="both"/>
        <w:rPr>
          <w:sz w:val="24"/>
          <w:szCs w:val="24"/>
        </w:rPr>
      </w:pPr>
      <w:r w:rsidRPr="00797239">
        <w:rPr>
          <w:sz w:val="24"/>
          <w:szCs w:val="24"/>
        </w:rPr>
        <w:t xml:space="preserve">У зв’язку з ситуацією, що склалася, існує реальна загроза зриву опалювального сезону в закладах </w:t>
      </w:r>
      <w:proofErr w:type="spellStart"/>
      <w:r>
        <w:rPr>
          <w:sz w:val="24"/>
          <w:szCs w:val="24"/>
          <w:lang w:val="ru-RU"/>
        </w:rPr>
        <w:t>Управління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BD4116">
        <w:rPr>
          <w:sz w:val="24"/>
          <w:szCs w:val="24"/>
          <w:lang w:val="ru-RU"/>
        </w:rPr>
        <w:t>освіти</w:t>
      </w:r>
      <w:proofErr w:type="spellEnd"/>
      <w:r w:rsidR="00BD4116">
        <w:rPr>
          <w:sz w:val="24"/>
          <w:szCs w:val="24"/>
          <w:lang w:val="ru-RU"/>
        </w:rPr>
        <w:t xml:space="preserve">, </w:t>
      </w:r>
      <w:proofErr w:type="spellStart"/>
      <w:r w:rsidR="00BD4116">
        <w:rPr>
          <w:sz w:val="24"/>
          <w:szCs w:val="24"/>
          <w:lang w:val="ru-RU"/>
        </w:rPr>
        <w:t>культури</w:t>
      </w:r>
      <w:proofErr w:type="spellEnd"/>
      <w:r w:rsidR="00BD4116">
        <w:rPr>
          <w:sz w:val="24"/>
          <w:szCs w:val="24"/>
          <w:lang w:val="ru-RU"/>
        </w:rPr>
        <w:t xml:space="preserve">, </w:t>
      </w:r>
      <w:proofErr w:type="spellStart"/>
      <w:r w:rsidR="00BD4116">
        <w:rPr>
          <w:sz w:val="24"/>
          <w:szCs w:val="24"/>
          <w:lang w:val="ru-RU"/>
        </w:rPr>
        <w:t>молоді</w:t>
      </w:r>
      <w:proofErr w:type="spellEnd"/>
      <w:r w:rsidR="00BD4116">
        <w:rPr>
          <w:sz w:val="24"/>
          <w:szCs w:val="24"/>
          <w:lang w:val="ru-RU"/>
        </w:rPr>
        <w:t xml:space="preserve"> та спорту </w:t>
      </w:r>
      <w:proofErr w:type="spellStart"/>
      <w:r w:rsidR="00BD4116">
        <w:rPr>
          <w:sz w:val="24"/>
          <w:szCs w:val="24"/>
          <w:lang w:val="ru-RU"/>
        </w:rPr>
        <w:t>Дергачівської</w:t>
      </w:r>
      <w:proofErr w:type="spellEnd"/>
      <w:r w:rsidR="00BD4116">
        <w:rPr>
          <w:sz w:val="24"/>
          <w:szCs w:val="24"/>
          <w:lang w:val="ru-RU"/>
        </w:rPr>
        <w:t xml:space="preserve"> </w:t>
      </w:r>
      <w:proofErr w:type="spellStart"/>
      <w:r w:rsidR="00BD4116">
        <w:rPr>
          <w:sz w:val="24"/>
          <w:szCs w:val="24"/>
          <w:lang w:val="ru-RU"/>
        </w:rPr>
        <w:t>міської</w:t>
      </w:r>
      <w:proofErr w:type="spellEnd"/>
      <w:r w:rsidR="00BD4116">
        <w:rPr>
          <w:sz w:val="24"/>
          <w:szCs w:val="24"/>
          <w:lang w:val="ru-RU"/>
        </w:rPr>
        <w:t xml:space="preserve"> ради</w:t>
      </w:r>
      <w:r w:rsidRPr="00797239">
        <w:rPr>
          <w:sz w:val="24"/>
          <w:szCs w:val="24"/>
        </w:rPr>
        <w:t xml:space="preserve">, що </w:t>
      </w:r>
      <w:r w:rsidRPr="00797239">
        <w:rPr>
          <w:sz w:val="24"/>
          <w:szCs w:val="24"/>
        </w:rPr>
        <w:lastRenderedPageBreak/>
        <w:t>унеможливить провадження процесу функціонування закладів</w:t>
      </w:r>
      <w:r w:rsidR="00BD4116" w:rsidRPr="00BD4116">
        <w:rPr>
          <w:sz w:val="24"/>
          <w:szCs w:val="24"/>
          <w:lang w:val="ru-RU"/>
        </w:rPr>
        <w:t xml:space="preserve"> </w:t>
      </w:r>
      <w:proofErr w:type="spellStart"/>
      <w:r w:rsidR="00BD4116" w:rsidRPr="00BD4116">
        <w:rPr>
          <w:sz w:val="24"/>
          <w:szCs w:val="24"/>
          <w:lang w:val="ru-RU"/>
        </w:rPr>
        <w:t>Управління</w:t>
      </w:r>
      <w:proofErr w:type="spellEnd"/>
      <w:r w:rsidR="00BD4116" w:rsidRPr="00BD4116">
        <w:rPr>
          <w:sz w:val="24"/>
          <w:szCs w:val="24"/>
          <w:lang w:val="ru-RU"/>
        </w:rPr>
        <w:t xml:space="preserve"> </w:t>
      </w:r>
      <w:proofErr w:type="spellStart"/>
      <w:r w:rsidR="00BD4116" w:rsidRPr="00BD4116">
        <w:rPr>
          <w:sz w:val="24"/>
          <w:szCs w:val="24"/>
          <w:lang w:val="ru-RU"/>
        </w:rPr>
        <w:t>освіти</w:t>
      </w:r>
      <w:proofErr w:type="spellEnd"/>
      <w:r w:rsidR="00BD4116" w:rsidRPr="00BD4116">
        <w:rPr>
          <w:sz w:val="24"/>
          <w:szCs w:val="24"/>
          <w:lang w:val="ru-RU"/>
        </w:rPr>
        <w:t xml:space="preserve">, </w:t>
      </w:r>
      <w:proofErr w:type="spellStart"/>
      <w:r w:rsidR="00BD4116" w:rsidRPr="00BD4116">
        <w:rPr>
          <w:sz w:val="24"/>
          <w:szCs w:val="24"/>
          <w:lang w:val="ru-RU"/>
        </w:rPr>
        <w:t>культури</w:t>
      </w:r>
      <w:proofErr w:type="spellEnd"/>
      <w:r w:rsidR="00BD4116" w:rsidRPr="00BD4116">
        <w:rPr>
          <w:sz w:val="24"/>
          <w:szCs w:val="24"/>
          <w:lang w:val="ru-RU"/>
        </w:rPr>
        <w:t xml:space="preserve">, </w:t>
      </w:r>
      <w:proofErr w:type="spellStart"/>
      <w:r w:rsidR="00BD4116" w:rsidRPr="00BD4116">
        <w:rPr>
          <w:sz w:val="24"/>
          <w:szCs w:val="24"/>
          <w:lang w:val="ru-RU"/>
        </w:rPr>
        <w:t>молоді</w:t>
      </w:r>
      <w:proofErr w:type="spellEnd"/>
      <w:r w:rsidR="00BD4116" w:rsidRPr="00BD4116">
        <w:rPr>
          <w:sz w:val="24"/>
          <w:szCs w:val="24"/>
          <w:lang w:val="ru-RU"/>
        </w:rPr>
        <w:t xml:space="preserve"> та спорту </w:t>
      </w:r>
      <w:proofErr w:type="spellStart"/>
      <w:r w:rsidR="00BD4116" w:rsidRPr="00BD4116">
        <w:rPr>
          <w:sz w:val="24"/>
          <w:szCs w:val="24"/>
          <w:lang w:val="ru-RU"/>
        </w:rPr>
        <w:t>Дергачівської</w:t>
      </w:r>
      <w:proofErr w:type="spellEnd"/>
      <w:r w:rsidR="00BD4116" w:rsidRPr="00BD4116">
        <w:rPr>
          <w:sz w:val="24"/>
          <w:szCs w:val="24"/>
          <w:lang w:val="ru-RU"/>
        </w:rPr>
        <w:t xml:space="preserve"> </w:t>
      </w:r>
      <w:proofErr w:type="spellStart"/>
      <w:r w:rsidR="00BD4116" w:rsidRPr="00BD4116">
        <w:rPr>
          <w:sz w:val="24"/>
          <w:szCs w:val="24"/>
          <w:lang w:val="ru-RU"/>
        </w:rPr>
        <w:t>міської</w:t>
      </w:r>
      <w:proofErr w:type="spellEnd"/>
      <w:r w:rsidR="00BD4116" w:rsidRPr="00BD4116">
        <w:rPr>
          <w:sz w:val="24"/>
          <w:szCs w:val="24"/>
          <w:lang w:val="ru-RU"/>
        </w:rPr>
        <w:t xml:space="preserve"> ради</w:t>
      </w:r>
      <w:r w:rsidRPr="00797239">
        <w:rPr>
          <w:sz w:val="24"/>
          <w:szCs w:val="24"/>
        </w:rPr>
        <w:t>. З метою забезпечення закладів</w:t>
      </w:r>
      <w:r w:rsidR="00BD4116" w:rsidRPr="00BD4116">
        <w:rPr>
          <w:sz w:val="24"/>
          <w:szCs w:val="24"/>
          <w:lang w:val="ru-RU"/>
        </w:rPr>
        <w:t xml:space="preserve"> </w:t>
      </w:r>
      <w:proofErr w:type="spellStart"/>
      <w:r w:rsidR="00BD4116" w:rsidRPr="00BD4116">
        <w:rPr>
          <w:sz w:val="24"/>
          <w:szCs w:val="24"/>
          <w:lang w:val="ru-RU"/>
        </w:rPr>
        <w:t>Управління</w:t>
      </w:r>
      <w:proofErr w:type="spellEnd"/>
      <w:r w:rsidR="00BD4116" w:rsidRPr="00BD4116">
        <w:rPr>
          <w:sz w:val="24"/>
          <w:szCs w:val="24"/>
          <w:lang w:val="ru-RU"/>
        </w:rPr>
        <w:t xml:space="preserve"> </w:t>
      </w:r>
      <w:proofErr w:type="spellStart"/>
      <w:r w:rsidR="00BD4116" w:rsidRPr="00BD4116">
        <w:rPr>
          <w:sz w:val="24"/>
          <w:szCs w:val="24"/>
          <w:lang w:val="ru-RU"/>
        </w:rPr>
        <w:t>освіти</w:t>
      </w:r>
      <w:proofErr w:type="spellEnd"/>
      <w:r w:rsidR="00BD4116" w:rsidRPr="00BD4116">
        <w:rPr>
          <w:sz w:val="24"/>
          <w:szCs w:val="24"/>
          <w:lang w:val="ru-RU"/>
        </w:rPr>
        <w:t xml:space="preserve">, </w:t>
      </w:r>
      <w:proofErr w:type="spellStart"/>
      <w:r w:rsidR="00BD4116" w:rsidRPr="00BD4116">
        <w:rPr>
          <w:sz w:val="24"/>
          <w:szCs w:val="24"/>
          <w:lang w:val="ru-RU"/>
        </w:rPr>
        <w:t>культури</w:t>
      </w:r>
      <w:proofErr w:type="spellEnd"/>
      <w:r w:rsidR="00BD4116" w:rsidRPr="00BD4116">
        <w:rPr>
          <w:sz w:val="24"/>
          <w:szCs w:val="24"/>
          <w:lang w:val="ru-RU"/>
        </w:rPr>
        <w:t xml:space="preserve">, </w:t>
      </w:r>
      <w:proofErr w:type="spellStart"/>
      <w:r w:rsidR="00BD4116" w:rsidRPr="00BD4116">
        <w:rPr>
          <w:sz w:val="24"/>
          <w:szCs w:val="24"/>
          <w:lang w:val="ru-RU"/>
        </w:rPr>
        <w:t>молоді</w:t>
      </w:r>
      <w:proofErr w:type="spellEnd"/>
      <w:r w:rsidR="00BD4116" w:rsidRPr="00BD4116">
        <w:rPr>
          <w:sz w:val="24"/>
          <w:szCs w:val="24"/>
          <w:lang w:val="ru-RU"/>
        </w:rPr>
        <w:t xml:space="preserve"> та спорту </w:t>
      </w:r>
      <w:proofErr w:type="spellStart"/>
      <w:r w:rsidR="00BD4116" w:rsidRPr="00BD4116">
        <w:rPr>
          <w:sz w:val="24"/>
          <w:szCs w:val="24"/>
          <w:lang w:val="ru-RU"/>
        </w:rPr>
        <w:t>Дергачівської</w:t>
      </w:r>
      <w:proofErr w:type="spellEnd"/>
      <w:r w:rsidR="00BD4116" w:rsidRPr="00BD4116">
        <w:rPr>
          <w:sz w:val="24"/>
          <w:szCs w:val="24"/>
          <w:lang w:val="ru-RU"/>
        </w:rPr>
        <w:t xml:space="preserve"> </w:t>
      </w:r>
      <w:proofErr w:type="spellStart"/>
      <w:r w:rsidR="00BD4116" w:rsidRPr="00BD4116">
        <w:rPr>
          <w:sz w:val="24"/>
          <w:szCs w:val="24"/>
          <w:lang w:val="ru-RU"/>
        </w:rPr>
        <w:t>міської</w:t>
      </w:r>
      <w:proofErr w:type="spellEnd"/>
      <w:r w:rsidR="00BD4116" w:rsidRPr="00BD4116">
        <w:rPr>
          <w:sz w:val="24"/>
          <w:szCs w:val="24"/>
          <w:lang w:val="ru-RU"/>
        </w:rPr>
        <w:t xml:space="preserve"> ради</w:t>
      </w:r>
      <w:r w:rsidRPr="00797239">
        <w:rPr>
          <w:sz w:val="24"/>
          <w:szCs w:val="24"/>
        </w:rPr>
        <w:t xml:space="preserve"> природним газом на період до 31 березня 2021 року виникла гостра необхідність у проведенні переговорної процедури. Враховуючи вищезазначене прийнято рішення про застосування переговорної процедури на закупівлю природного газу. Разом з тим, не укладення договору приведе до негативних процесів, виникнення небажаних наслідків для закладів </w:t>
      </w:r>
      <w:proofErr w:type="spellStart"/>
      <w:r w:rsidR="00BD4116" w:rsidRPr="00BD4116">
        <w:rPr>
          <w:sz w:val="24"/>
          <w:szCs w:val="24"/>
          <w:lang w:val="ru-RU"/>
        </w:rPr>
        <w:t>Управління</w:t>
      </w:r>
      <w:proofErr w:type="spellEnd"/>
      <w:r w:rsidR="00BD4116" w:rsidRPr="00BD4116">
        <w:rPr>
          <w:sz w:val="24"/>
          <w:szCs w:val="24"/>
          <w:lang w:val="ru-RU"/>
        </w:rPr>
        <w:t xml:space="preserve"> </w:t>
      </w:r>
      <w:proofErr w:type="spellStart"/>
      <w:r w:rsidR="00BD4116" w:rsidRPr="00BD4116">
        <w:rPr>
          <w:sz w:val="24"/>
          <w:szCs w:val="24"/>
          <w:lang w:val="ru-RU"/>
        </w:rPr>
        <w:t>освіти</w:t>
      </w:r>
      <w:proofErr w:type="spellEnd"/>
      <w:r w:rsidR="00BD4116" w:rsidRPr="00BD4116">
        <w:rPr>
          <w:sz w:val="24"/>
          <w:szCs w:val="24"/>
          <w:lang w:val="ru-RU"/>
        </w:rPr>
        <w:t xml:space="preserve">, </w:t>
      </w:r>
      <w:proofErr w:type="spellStart"/>
      <w:r w:rsidR="00BD4116" w:rsidRPr="00BD4116">
        <w:rPr>
          <w:sz w:val="24"/>
          <w:szCs w:val="24"/>
          <w:lang w:val="ru-RU"/>
        </w:rPr>
        <w:t>культури</w:t>
      </w:r>
      <w:proofErr w:type="spellEnd"/>
      <w:r w:rsidR="00BD4116" w:rsidRPr="00BD4116">
        <w:rPr>
          <w:sz w:val="24"/>
          <w:szCs w:val="24"/>
          <w:lang w:val="ru-RU"/>
        </w:rPr>
        <w:t xml:space="preserve">, </w:t>
      </w:r>
      <w:proofErr w:type="spellStart"/>
      <w:r w:rsidR="00BD4116" w:rsidRPr="00BD4116">
        <w:rPr>
          <w:sz w:val="24"/>
          <w:szCs w:val="24"/>
          <w:lang w:val="ru-RU"/>
        </w:rPr>
        <w:t>молоді</w:t>
      </w:r>
      <w:proofErr w:type="spellEnd"/>
      <w:r w:rsidR="00BD4116" w:rsidRPr="00BD4116">
        <w:rPr>
          <w:sz w:val="24"/>
          <w:szCs w:val="24"/>
          <w:lang w:val="ru-RU"/>
        </w:rPr>
        <w:t xml:space="preserve"> та спорту </w:t>
      </w:r>
      <w:proofErr w:type="spellStart"/>
      <w:r w:rsidR="00BD4116" w:rsidRPr="00BD4116">
        <w:rPr>
          <w:sz w:val="24"/>
          <w:szCs w:val="24"/>
          <w:lang w:val="ru-RU"/>
        </w:rPr>
        <w:t>Дергачівської</w:t>
      </w:r>
      <w:proofErr w:type="spellEnd"/>
      <w:r w:rsidR="00BD4116" w:rsidRPr="00BD4116">
        <w:rPr>
          <w:sz w:val="24"/>
          <w:szCs w:val="24"/>
          <w:lang w:val="ru-RU"/>
        </w:rPr>
        <w:t xml:space="preserve"> </w:t>
      </w:r>
      <w:proofErr w:type="spellStart"/>
      <w:r w:rsidR="00BD4116" w:rsidRPr="00BD4116">
        <w:rPr>
          <w:sz w:val="24"/>
          <w:szCs w:val="24"/>
          <w:lang w:val="ru-RU"/>
        </w:rPr>
        <w:t>міської</w:t>
      </w:r>
      <w:proofErr w:type="spellEnd"/>
      <w:r w:rsidR="00BD4116" w:rsidRPr="00BD4116">
        <w:rPr>
          <w:sz w:val="24"/>
          <w:szCs w:val="24"/>
          <w:lang w:val="ru-RU"/>
        </w:rPr>
        <w:t xml:space="preserve"> ради</w:t>
      </w:r>
      <w:r w:rsidR="00BD4116" w:rsidRPr="00BD4116">
        <w:rPr>
          <w:sz w:val="24"/>
          <w:szCs w:val="24"/>
        </w:rPr>
        <w:t xml:space="preserve"> </w:t>
      </w:r>
      <w:r w:rsidRPr="00797239">
        <w:rPr>
          <w:sz w:val="24"/>
          <w:szCs w:val="24"/>
        </w:rPr>
        <w:t xml:space="preserve"> - загрози зриву опалювального сезону. Укладання договору в цей період обумовлюється також недопущенням виведення з ладу через низькі температури теплових мереж, проблем технічного характеру, пов’язаних з експлуатацією та обслуговуванням, а також необхідністю створення сприятливого температурного режиму на об’єктах</w:t>
      </w:r>
      <w:r w:rsidR="002D5186">
        <w:rPr>
          <w:sz w:val="24"/>
          <w:szCs w:val="24"/>
        </w:rPr>
        <w:t xml:space="preserve"> </w:t>
      </w:r>
      <w:r w:rsidRPr="00797239">
        <w:rPr>
          <w:sz w:val="24"/>
          <w:szCs w:val="24"/>
        </w:rPr>
        <w:t>управління</w:t>
      </w:r>
      <w:r w:rsidR="002D5186">
        <w:rPr>
          <w:sz w:val="24"/>
          <w:szCs w:val="24"/>
        </w:rPr>
        <w:t xml:space="preserve"> </w:t>
      </w:r>
      <w:r w:rsidRPr="00797239">
        <w:rPr>
          <w:sz w:val="24"/>
          <w:szCs w:val="24"/>
        </w:rPr>
        <w:t>в</w:t>
      </w:r>
      <w:r w:rsidR="002D5186">
        <w:rPr>
          <w:sz w:val="24"/>
          <w:szCs w:val="24"/>
        </w:rPr>
        <w:t xml:space="preserve"> </w:t>
      </w:r>
      <w:r w:rsidRPr="00797239">
        <w:rPr>
          <w:sz w:val="24"/>
          <w:szCs w:val="24"/>
        </w:rPr>
        <w:t>зимовий</w:t>
      </w:r>
      <w:r w:rsidR="002D5186">
        <w:rPr>
          <w:sz w:val="24"/>
          <w:szCs w:val="24"/>
        </w:rPr>
        <w:t xml:space="preserve"> </w:t>
      </w:r>
      <w:r w:rsidRPr="00797239">
        <w:rPr>
          <w:sz w:val="24"/>
          <w:szCs w:val="24"/>
        </w:rPr>
        <w:t>період.</w:t>
      </w:r>
      <w:r w:rsidR="002D5186">
        <w:rPr>
          <w:sz w:val="24"/>
          <w:szCs w:val="24"/>
        </w:rPr>
        <w:t xml:space="preserve"> </w:t>
      </w:r>
    </w:p>
    <w:p w:rsidR="00BE4B70" w:rsidRDefault="00797239" w:rsidP="005B393C">
      <w:pPr>
        <w:pStyle w:val="a6"/>
        <w:ind w:firstLine="720"/>
        <w:jc w:val="both"/>
        <w:rPr>
          <w:sz w:val="24"/>
          <w:szCs w:val="24"/>
          <w:lang w:val="ru-RU"/>
        </w:rPr>
      </w:pPr>
      <w:r w:rsidRPr="00797239">
        <w:rPr>
          <w:sz w:val="24"/>
          <w:szCs w:val="24"/>
        </w:rPr>
        <w:t>Враховуючи вищезазначене прийнято рішення про проведення закупівлі із застосуванням переговорної процедури з ТОВ «ГАЗЕНЕРГОПРОЕКТ» .</w:t>
      </w:r>
    </w:p>
    <w:p w:rsidR="00797239" w:rsidRPr="00797239" w:rsidRDefault="00797239" w:rsidP="005B393C">
      <w:pPr>
        <w:pStyle w:val="a6"/>
        <w:ind w:firstLine="720"/>
        <w:jc w:val="both"/>
        <w:rPr>
          <w:sz w:val="24"/>
          <w:szCs w:val="24"/>
          <w:lang w:val="ru-RU"/>
        </w:rPr>
      </w:pPr>
    </w:p>
    <w:p w:rsidR="002D5186" w:rsidRDefault="009E63F4" w:rsidP="00BE4B70">
      <w:pPr>
        <w:pStyle w:val="a6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5. Обґ</w:t>
      </w:r>
      <w:r w:rsidR="00BE4B70" w:rsidRPr="00BE4B70">
        <w:rPr>
          <w:b/>
          <w:sz w:val="24"/>
          <w:szCs w:val="24"/>
        </w:rPr>
        <w:t xml:space="preserve">рунтування обсягів закупівлі. </w:t>
      </w:r>
    </w:p>
    <w:p w:rsidR="0025578C" w:rsidRDefault="0097775D" w:rsidP="00BE4B70">
      <w:pPr>
        <w:pStyle w:val="a6"/>
        <w:ind w:firstLine="720"/>
        <w:rPr>
          <w:sz w:val="24"/>
          <w:szCs w:val="24"/>
        </w:rPr>
      </w:pPr>
      <w:r>
        <w:rPr>
          <w:sz w:val="24"/>
          <w:szCs w:val="24"/>
        </w:rPr>
        <w:t>С</w:t>
      </w:r>
      <w:r w:rsidR="00594A67">
        <w:rPr>
          <w:sz w:val="24"/>
          <w:szCs w:val="24"/>
        </w:rPr>
        <w:t>лужбою</w:t>
      </w:r>
      <w:r w:rsidRPr="0097775D">
        <w:rPr>
          <w:sz w:val="24"/>
          <w:szCs w:val="24"/>
        </w:rPr>
        <w:t xml:space="preserve"> господарського обслуговування</w:t>
      </w:r>
      <w:r w:rsidR="00AF15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r w:rsidR="0025578C">
        <w:rPr>
          <w:sz w:val="24"/>
          <w:szCs w:val="24"/>
        </w:rPr>
        <w:t>рове</w:t>
      </w:r>
      <w:r>
        <w:rPr>
          <w:sz w:val="24"/>
          <w:szCs w:val="24"/>
        </w:rPr>
        <w:t>дено</w:t>
      </w:r>
      <w:r w:rsidR="009E63F4">
        <w:rPr>
          <w:sz w:val="24"/>
          <w:szCs w:val="24"/>
        </w:rPr>
        <w:t xml:space="preserve"> розрахунок</w:t>
      </w:r>
      <w:r w:rsidR="0025578C">
        <w:rPr>
          <w:sz w:val="24"/>
          <w:szCs w:val="24"/>
        </w:rPr>
        <w:t xml:space="preserve"> </w:t>
      </w:r>
      <w:r w:rsidR="0025578C" w:rsidRPr="0025578C">
        <w:rPr>
          <w:sz w:val="24"/>
          <w:szCs w:val="24"/>
        </w:rPr>
        <w:t xml:space="preserve">споживання  обсягів </w:t>
      </w:r>
      <w:r w:rsidR="00053259">
        <w:rPr>
          <w:sz w:val="24"/>
          <w:szCs w:val="24"/>
        </w:rPr>
        <w:t>газового палива (природні</w:t>
      </w:r>
      <w:r w:rsidR="006A350C" w:rsidRPr="006A350C">
        <w:rPr>
          <w:sz w:val="24"/>
          <w:szCs w:val="24"/>
        </w:rPr>
        <w:t>й газ)</w:t>
      </w:r>
      <w:r w:rsidR="006A350C">
        <w:rPr>
          <w:sz w:val="24"/>
          <w:szCs w:val="24"/>
        </w:rPr>
        <w:t>,</w:t>
      </w:r>
      <w:r w:rsidR="006A350C" w:rsidRPr="006A350C">
        <w:rPr>
          <w:sz w:val="24"/>
          <w:szCs w:val="24"/>
        </w:rPr>
        <w:t xml:space="preserve"> </w:t>
      </w:r>
      <w:r w:rsidR="0025578C" w:rsidRPr="0025578C">
        <w:rPr>
          <w:sz w:val="24"/>
          <w:szCs w:val="24"/>
        </w:rPr>
        <w:t>виходячи із середньодобової норми</w:t>
      </w:r>
      <w:r w:rsidR="006A350C">
        <w:rPr>
          <w:sz w:val="24"/>
          <w:szCs w:val="24"/>
        </w:rPr>
        <w:t>.</w:t>
      </w:r>
      <w:r w:rsidR="00AF15CC">
        <w:rPr>
          <w:sz w:val="24"/>
          <w:szCs w:val="24"/>
        </w:rPr>
        <w:t xml:space="preserve"> </w:t>
      </w:r>
      <w:r>
        <w:rPr>
          <w:sz w:val="24"/>
          <w:szCs w:val="24"/>
        </w:rPr>
        <w:t>Було визначено</w:t>
      </w:r>
      <w:r w:rsidR="00AF15CC">
        <w:rPr>
          <w:sz w:val="24"/>
          <w:szCs w:val="24"/>
        </w:rPr>
        <w:t xml:space="preserve"> потребу у закупівлі </w:t>
      </w:r>
      <w:r w:rsidR="00594A67">
        <w:rPr>
          <w:sz w:val="24"/>
          <w:szCs w:val="24"/>
        </w:rPr>
        <w:t>газового</w:t>
      </w:r>
      <w:r w:rsidR="00594A67" w:rsidRPr="00594A67">
        <w:rPr>
          <w:sz w:val="24"/>
          <w:szCs w:val="24"/>
        </w:rPr>
        <w:t xml:space="preserve"> палив</w:t>
      </w:r>
      <w:r w:rsidR="00594A67">
        <w:rPr>
          <w:sz w:val="24"/>
          <w:szCs w:val="24"/>
        </w:rPr>
        <w:t xml:space="preserve">а </w:t>
      </w:r>
      <w:r w:rsidR="00594A67" w:rsidRPr="00594A67">
        <w:rPr>
          <w:sz w:val="24"/>
          <w:szCs w:val="24"/>
        </w:rPr>
        <w:t>(природній газ)</w:t>
      </w:r>
      <w:r w:rsidR="00594A67">
        <w:rPr>
          <w:sz w:val="24"/>
          <w:szCs w:val="24"/>
        </w:rPr>
        <w:t xml:space="preserve"> в розмірі</w:t>
      </w:r>
      <w:r w:rsidR="00AF15CC">
        <w:rPr>
          <w:sz w:val="24"/>
          <w:szCs w:val="24"/>
        </w:rPr>
        <w:t>-59,</w:t>
      </w:r>
      <w:r w:rsidR="00AF15CC" w:rsidRPr="00AF15CC">
        <w:rPr>
          <w:sz w:val="24"/>
          <w:szCs w:val="24"/>
        </w:rPr>
        <w:t>17557 тисяча кубічних метрів</w:t>
      </w:r>
      <w:r w:rsidR="00594A67">
        <w:rPr>
          <w:sz w:val="24"/>
          <w:szCs w:val="24"/>
        </w:rPr>
        <w:t>.</w:t>
      </w:r>
    </w:p>
    <w:p w:rsidR="0025578C" w:rsidRDefault="0025578C" w:rsidP="00BE4B70">
      <w:pPr>
        <w:pStyle w:val="a6"/>
        <w:ind w:firstLine="720"/>
        <w:rPr>
          <w:sz w:val="24"/>
          <w:szCs w:val="24"/>
        </w:rPr>
      </w:pPr>
    </w:p>
    <w:p w:rsidR="00BE4B70" w:rsidRPr="00BE4B70" w:rsidRDefault="00BE4B70" w:rsidP="00BE4B70">
      <w:pPr>
        <w:pStyle w:val="a6"/>
        <w:ind w:firstLine="720"/>
        <w:rPr>
          <w:b/>
          <w:sz w:val="24"/>
          <w:szCs w:val="24"/>
        </w:rPr>
      </w:pPr>
      <w:r w:rsidRPr="00BE4B70">
        <w:rPr>
          <w:b/>
          <w:sz w:val="24"/>
          <w:szCs w:val="24"/>
        </w:rPr>
        <w:t xml:space="preserve">6. </w:t>
      </w:r>
      <w:proofErr w:type="spellStart"/>
      <w:r w:rsidRPr="00BE4B70">
        <w:rPr>
          <w:b/>
          <w:sz w:val="24"/>
          <w:szCs w:val="24"/>
        </w:rPr>
        <w:t>Інформацiя</w:t>
      </w:r>
      <w:proofErr w:type="spellEnd"/>
      <w:r w:rsidRPr="00BE4B70">
        <w:rPr>
          <w:b/>
          <w:sz w:val="24"/>
          <w:szCs w:val="24"/>
        </w:rPr>
        <w:t xml:space="preserve"> про </w:t>
      </w:r>
      <w:proofErr w:type="spellStart"/>
      <w:r w:rsidRPr="00BE4B70">
        <w:rPr>
          <w:b/>
          <w:sz w:val="24"/>
          <w:szCs w:val="24"/>
        </w:rPr>
        <w:t>технiчнi</w:t>
      </w:r>
      <w:proofErr w:type="spellEnd"/>
      <w:r w:rsidRPr="00BE4B70">
        <w:rPr>
          <w:b/>
          <w:sz w:val="24"/>
          <w:szCs w:val="24"/>
        </w:rPr>
        <w:t xml:space="preserve">, </w:t>
      </w:r>
      <w:proofErr w:type="spellStart"/>
      <w:r w:rsidRPr="00BE4B70">
        <w:rPr>
          <w:b/>
          <w:sz w:val="24"/>
          <w:szCs w:val="24"/>
        </w:rPr>
        <w:t>якiснi</w:t>
      </w:r>
      <w:proofErr w:type="spellEnd"/>
      <w:r w:rsidRPr="00BE4B70">
        <w:rPr>
          <w:b/>
          <w:sz w:val="24"/>
          <w:szCs w:val="24"/>
        </w:rPr>
        <w:t xml:space="preserve"> та </w:t>
      </w:r>
      <w:proofErr w:type="spellStart"/>
      <w:r w:rsidRPr="00BE4B70">
        <w:rPr>
          <w:b/>
          <w:sz w:val="24"/>
          <w:szCs w:val="24"/>
        </w:rPr>
        <w:t>кiлькiснi</w:t>
      </w:r>
      <w:proofErr w:type="spellEnd"/>
      <w:r w:rsidRPr="00BE4B70">
        <w:rPr>
          <w:b/>
          <w:sz w:val="24"/>
          <w:szCs w:val="24"/>
        </w:rPr>
        <w:t xml:space="preserve"> характеристики предмета </w:t>
      </w:r>
      <w:proofErr w:type="spellStart"/>
      <w:r w:rsidRPr="00BE4B70">
        <w:rPr>
          <w:b/>
          <w:sz w:val="24"/>
          <w:szCs w:val="24"/>
        </w:rPr>
        <w:t>закупiвлi</w:t>
      </w:r>
      <w:proofErr w:type="spellEnd"/>
      <w:r w:rsidRPr="00BE4B70">
        <w:rPr>
          <w:b/>
          <w:sz w:val="24"/>
          <w:szCs w:val="24"/>
        </w:rPr>
        <w:t>.</w:t>
      </w:r>
    </w:p>
    <w:p w:rsidR="00BE4B70" w:rsidRPr="00BE4B70" w:rsidRDefault="00BE4B70" w:rsidP="00BE4B70">
      <w:pPr>
        <w:pStyle w:val="a6"/>
        <w:ind w:firstLine="720"/>
        <w:rPr>
          <w:sz w:val="24"/>
          <w:szCs w:val="24"/>
        </w:rPr>
      </w:pPr>
      <w:r w:rsidRPr="00BE4B70">
        <w:rPr>
          <w:sz w:val="24"/>
          <w:szCs w:val="24"/>
        </w:rPr>
        <w:t xml:space="preserve"> У відповідності до пункту 31 частини 1 статті 1 Закону України «Про ринок природного газу» природний газ, нафтовий (попутний) газ, </w:t>
      </w:r>
      <w:proofErr w:type="spellStart"/>
      <w:r w:rsidRPr="00BE4B70">
        <w:rPr>
          <w:sz w:val="24"/>
          <w:szCs w:val="24"/>
        </w:rPr>
        <w:t>газ</w:t>
      </w:r>
      <w:proofErr w:type="spellEnd"/>
      <w:r w:rsidRPr="00BE4B70">
        <w:rPr>
          <w:sz w:val="24"/>
          <w:szCs w:val="24"/>
        </w:rPr>
        <w:t xml:space="preserve"> (метан) вугільних родовищ та газ сланцевих товщ, газ колекторів щільних порід, газ центрально-басейнового типу - це суміш вуглеводнів та не вуглеводневих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:rsidR="00BE4B70" w:rsidRPr="00BE4B70" w:rsidRDefault="00BE4B70" w:rsidP="00053259">
      <w:pPr>
        <w:pStyle w:val="a6"/>
        <w:ind w:firstLine="720"/>
        <w:rPr>
          <w:sz w:val="24"/>
          <w:szCs w:val="24"/>
        </w:rPr>
      </w:pPr>
      <w:r w:rsidRPr="00BE4B70">
        <w:rPr>
          <w:sz w:val="24"/>
          <w:szCs w:val="24"/>
        </w:rPr>
        <w:t>Якість та інші фізико-хімічні характеристики природного газу повинні відповідати встановленим стандартам та нормативно-правовим актам.</w:t>
      </w:r>
    </w:p>
    <w:p w:rsidR="00BE4B70" w:rsidRPr="00BE4B70" w:rsidRDefault="00BE4B70" w:rsidP="00BE4B70">
      <w:pPr>
        <w:pStyle w:val="a6"/>
        <w:ind w:firstLine="720"/>
        <w:rPr>
          <w:sz w:val="24"/>
          <w:szCs w:val="24"/>
        </w:rPr>
      </w:pPr>
      <w:r w:rsidRPr="00BE4B70">
        <w:rPr>
          <w:sz w:val="24"/>
          <w:szCs w:val="24"/>
        </w:rPr>
        <w:t>Фізико-хімічні показники природного газу повинні відповідати вимогам міждержавного ГОСТ 5542-87 «ГАЗИ ГОРЮЧІ ПРИРОДНІ ДЛЯ ПРОМИСЛОВОГО І КОМУНАЛЬНО-ПОБУТОВОГО ПРИЗНАЧЕНИЯ. Технічні умови», та/або ТУ У 320.001.5864-033-2000 «Гази горючі природні родовищ України для промислового та комунально-побутового призначення».</w:t>
      </w:r>
    </w:p>
    <w:p w:rsidR="00BE4B70" w:rsidRDefault="00BE4B70" w:rsidP="005B393C">
      <w:pPr>
        <w:pStyle w:val="a6"/>
        <w:ind w:firstLine="720"/>
        <w:jc w:val="both"/>
        <w:rPr>
          <w:sz w:val="24"/>
          <w:szCs w:val="24"/>
        </w:rPr>
      </w:pPr>
    </w:p>
    <w:p w:rsidR="00592814" w:rsidRDefault="00BE4B70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A76173" w:rsidRPr="005B393C">
        <w:rPr>
          <w:b/>
          <w:sz w:val="24"/>
          <w:szCs w:val="24"/>
        </w:rPr>
        <w:t>.</w:t>
      </w:r>
      <w:r w:rsidR="005B393C" w:rsidRPr="005B393C">
        <w:rPr>
          <w:b/>
          <w:sz w:val="24"/>
          <w:szCs w:val="24"/>
        </w:rPr>
        <w:t xml:space="preserve"> </w:t>
      </w:r>
      <w:r w:rsidR="00157A70">
        <w:rPr>
          <w:b/>
          <w:sz w:val="24"/>
          <w:szCs w:val="24"/>
        </w:rPr>
        <w:t>Обґ</w:t>
      </w:r>
      <w:r w:rsidR="00A76173" w:rsidRPr="005B393C">
        <w:rPr>
          <w:b/>
          <w:sz w:val="24"/>
          <w:szCs w:val="24"/>
        </w:rPr>
        <w:t>ру</w:t>
      </w:r>
      <w:r w:rsidR="007B3134" w:rsidRPr="005B393C">
        <w:rPr>
          <w:b/>
          <w:sz w:val="24"/>
          <w:szCs w:val="24"/>
        </w:rPr>
        <w:t>нтування</w:t>
      </w:r>
      <w:r w:rsidR="0081670A" w:rsidRPr="005B393C">
        <w:rPr>
          <w:b/>
          <w:sz w:val="24"/>
          <w:szCs w:val="24"/>
        </w:rPr>
        <w:t xml:space="preserve"> </w:t>
      </w:r>
      <w:r w:rsidR="007B3134" w:rsidRPr="005B393C">
        <w:rPr>
          <w:b/>
          <w:spacing w:val="-26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очікуваної</w:t>
      </w:r>
      <w:r w:rsidR="0081670A" w:rsidRPr="005B393C">
        <w:rPr>
          <w:b/>
          <w:sz w:val="24"/>
          <w:szCs w:val="24"/>
        </w:rPr>
        <w:t xml:space="preserve"> </w:t>
      </w:r>
      <w:r w:rsidR="007B3134" w:rsidRPr="005B393C">
        <w:rPr>
          <w:b/>
          <w:spacing w:val="-31"/>
          <w:sz w:val="24"/>
          <w:szCs w:val="24"/>
        </w:rPr>
        <w:t xml:space="preserve"> </w:t>
      </w:r>
      <w:r w:rsidR="0081670A" w:rsidRPr="005B393C">
        <w:rPr>
          <w:b/>
          <w:spacing w:val="-31"/>
          <w:sz w:val="24"/>
          <w:szCs w:val="24"/>
        </w:rPr>
        <w:t xml:space="preserve"> </w:t>
      </w:r>
      <w:r w:rsidR="001E5041">
        <w:rPr>
          <w:b/>
          <w:sz w:val="24"/>
          <w:szCs w:val="24"/>
        </w:rPr>
        <w:t>вартості</w:t>
      </w:r>
      <w:r w:rsidR="0081670A" w:rsidRPr="005B393C">
        <w:rPr>
          <w:b/>
          <w:sz w:val="24"/>
          <w:szCs w:val="24"/>
        </w:rPr>
        <w:t xml:space="preserve">  </w:t>
      </w:r>
      <w:r w:rsidR="007B3134" w:rsidRPr="005B393C">
        <w:rPr>
          <w:b/>
          <w:spacing w:val="-34"/>
          <w:sz w:val="24"/>
          <w:szCs w:val="24"/>
        </w:rPr>
        <w:t xml:space="preserve"> </w:t>
      </w:r>
      <w:r w:rsidR="007B3134" w:rsidRPr="005B393C">
        <w:rPr>
          <w:b/>
          <w:sz w:val="24"/>
          <w:szCs w:val="24"/>
        </w:rPr>
        <w:t>закупівлі</w:t>
      </w:r>
      <w:r>
        <w:rPr>
          <w:sz w:val="24"/>
          <w:szCs w:val="24"/>
        </w:rPr>
        <w:t>.</w:t>
      </w:r>
    </w:p>
    <w:p w:rsidR="001E5041" w:rsidRDefault="005A695F" w:rsidP="001E5041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зв’язку з динамічними </w:t>
      </w:r>
      <w:r w:rsidRPr="005A695F">
        <w:rPr>
          <w:sz w:val="24"/>
          <w:szCs w:val="24"/>
        </w:rPr>
        <w:t>змін</w:t>
      </w:r>
      <w:r>
        <w:rPr>
          <w:sz w:val="24"/>
          <w:szCs w:val="24"/>
        </w:rPr>
        <w:t>ами</w:t>
      </w:r>
      <w:r w:rsidRPr="005A695F">
        <w:rPr>
          <w:sz w:val="24"/>
          <w:szCs w:val="24"/>
        </w:rPr>
        <w:t xml:space="preserve"> цін</w:t>
      </w:r>
      <w:r>
        <w:rPr>
          <w:sz w:val="24"/>
          <w:szCs w:val="24"/>
        </w:rPr>
        <w:t xml:space="preserve"> на</w:t>
      </w:r>
      <w:r w:rsidRPr="005A695F">
        <w:rPr>
          <w:sz w:val="24"/>
          <w:szCs w:val="24"/>
        </w:rPr>
        <w:t xml:space="preserve"> природн</w:t>
      </w:r>
      <w:r>
        <w:rPr>
          <w:sz w:val="24"/>
          <w:szCs w:val="24"/>
        </w:rPr>
        <w:t>ий</w:t>
      </w:r>
      <w:r w:rsidRPr="005A695F">
        <w:rPr>
          <w:sz w:val="24"/>
          <w:szCs w:val="24"/>
        </w:rPr>
        <w:t xml:space="preserve"> газ</w:t>
      </w:r>
      <w:r>
        <w:rPr>
          <w:sz w:val="24"/>
          <w:szCs w:val="24"/>
        </w:rPr>
        <w:t xml:space="preserve">, </w:t>
      </w:r>
      <w:r w:rsidRPr="005A695F">
        <w:rPr>
          <w:sz w:val="24"/>
          <w:szCs w:val="24"/>
        </w:rPr>
        <w:t xml:space="preserve">скориставшись відкритими джерелами інформацій (портал публічних </w:t>
      </w:r>
      <w:proofErr w:type="spellStart"/>
      <w:r w:rsidRPr="005A695F">
        <w:rPr>
          <w:sz w:val="24"/>
          <w:szCs w:val="24"/>
        </w:rPr>
        <w:t>закуп</w:t>
      </w:r>
      <w:proofErr w:type="spellEnd"/>
      <w:r w:rsidRPr="005A695F">
        <w:rPr>
          <w:sz w:val="24"/>
          <w:szCs w:val="24"/>
        </w:rPr>
        <w:t>івель– </w:t>
      </w:r>
      <w:hyperlink r:id="rId7" w:history="1">
        <w:r w:rsidRPr="005A695F">
          <w:rPr>
            <w:rStyle w:val="a5"/>
            <w:color w:val="auto"/>
            <w:sz w:val="24"/>
            <w:szCs w:val="24"/>
          </w:rPr>
          <w:t>https://prozorro.gov.ua/</w:t>
        </w:r>
      </w:hyperlink>
      <w:r w:rsidRPr="005A695F">
        <w:rPr>
          <w:sz w:val="24"/>
          <w:szCs w:val="24"/>
        </w:rPr>
        <w:t>; модуль аналітики -</w:t>
      </w:r>
      <w:hyperlink r:id="rId8" w:history="1">
        <w:r w:rsidRPr="005A695F">
          <w:rPr>
            <w:rStyle w:val="a5"/>
            <w:color w:val="auto"/>
            <w:sz w:val="24"/>
            <w:szCs w:val="24"/>
          </w:rPr>
          <w:t>https://bi.prozorro.org/</w:t>
        </w:r>
      </w:hyperlink>
      <w:r w:rsidRPr="005A695F">
        <w:rPr>
          <w:sz w:val="24"/>
          <w:szCs w:val="24"/>
        </w:rPr>
        <w:t xml:space="preserve"> та </w:t>
      </w:r>
      <w:proofErr w:type="spellStart"/>
      <w:r w:rsidRPr="005A695F">
        <w:rPr>
          <w:sz w:val="24"/>
          <w:szCs w:val="24"/>
        </w:rPr>
        <w:t> </w:t>
      </w:r>
      <w:hyperlink r:id="rId9" w:history="1">
        <w:r w:rsidRPr="005A695F">
          <w:rPr>
            <w:rStyle w:val="a5"/>
            <w:color w:val="auto"/>
            <w:sz w:val="24"/>
            <w:szCs w:val="24"/>
          </w:rPr>
          <w:t>http</w:t>
        </w:r>
        <w:proofErr w:type="spellEnd"/>
        <w:r w:rsidRPr="005A695F">
          <w:rPr>
            <w:rStyle w:val="a5"/>
            <w:color w:val="auto"/>
            <w:sz w:val="24"/>
            <w:szCs w:val="24"/>
          </w:rPr>
          <w:t>s://clarity-project.info/</w:t>
        </w:r>
      </w:hyperlink>
      <w:r w:rsidRPr="005A695F">
        <w:rPr>
          <w:sz w:val="24"/>
          <w:szCs w:val="24"/>
        </w:rPr>
        <w:t xml:space="preserve"> )  було з</w:t>
      </w:r>
      <w:r w:rsidR="001E5041" w:rsidRPr="005A695F">
        <w:rPr>
          <w:sz w:val="24"/>
          <w:szCs w:val="24"/>
        </w:rPr>
        <w:t>дійсн</w:t>
      </w:r>
      <w:r w:rsidRPr="005A695F">
        <w:rPr>
          <w:sz w:val="24"/>
          <w:szCs w:val="24"/>
        </w:rPr>
        <w:t>ено</w:t>
      </w:r>
      <w:r w:rsidR="001E5041" w:rsidRPr="005A695F">
        <w:rPr>
          <w:sz w:val="24"/>
          <w:szCs w:val="24"/>
        </w:rPr>
        <w:t xml:space="preserve"> </w:t>
      </w:r>
      <w:r w:rsidR="001E5041" w:rsidRPr="001E5041">
        <w:rPr>
          <w:sz w:val="24"/>
          <w:szCs w:val="24"/>
        </w:rPr>
        <w:t>моніторин</w:t>
      </w:r>
      <w:r w:rsidR="001E5041">
        <w:rPr>
          <w:sz w:val="24"/>
          <w:szCs w:val="24"/>
        </w:rPr>
        <w:t>г</w:t>
      </w:r>
      <w:r w:rsidR="001E5041" w:rsidRPr="001E5041">
        <w:rPr>
          <w:sz w:val="24"/>
          <w:szCs w:val="24"/>
        </w:rPr>
        <w:t xml:space="preserve"> ринку постачальників для визначення очікува</w:t>
      </w:r>
      <w:r w:rsidR="001E5041">
        <w:rPr>
          <w:sz w:val="24"/>
          <w:szCs w:val="24"/>
        </w:rPr>
        <w:t>ної вартості предмету закупівлі,</w:t>
      </w:r>
      <w:r w:rsidR="001E5041" w:rsidRPr="001E5041">
        <w:rPr>
          <w:sz w:val="24"/>
          <w:szCs w:val="24"/>
        </w:rPr>
        <w:t xml:space="preserve"> природного газу</w:t>
      </w:r>
      <w:r w:rsidR="001E5041">
        <w:rPr>
          <w:sz w:val="24"/>
          <w:szCs w:val="24"/>
        </w:rPr>
        <w:t xml:space="preserve">, та </w:t>
      </w:r>
      <w:r w:rsidR="00503C7C">
        <w:rPr>
          <w:sz w:val="24"/>
          <w:szCs w:val="24"/>
        </w:rPr>
        <w:t xml:space="preserve">після проведення переговорів </w:t>
      </w:r>
      <w:r>
        <w:rPr>
          <w:sz w:val="24"/>
          <w:szCs w:val="24"/>
        </w:rPr>
        <w:t xml:space="preserve">було </w:t>
      </w:r>
      <w:r w:rsidR="00734E08">
        <w:rPr>
          <w:sz w:val="24"/>
          <w:szCs w:val="24"/>
        </w:rPr>
        <w:t>в</w:t>
      </w:r>
      <w:r w:rsidR="00016AEE">
        <w:rPr>
          <w:sz w:val="24"/>
          <w:szCs w:val="24"/>
        </w:rPr>
        <w:t>становлено</w:t>
      </w:r>
      <w:r w:rsidR="001E5041" w:rsidRPr="001E5041">
        <w:rPr>
          <w:sz w:val="24"/>
          <w:szCs w:val="24"/>
        </w:rPr>
        <w:t xml:space="preserve"> </w:t>
      </w:r>
      <w:r w:rsidR="001E5041">
        <w:rPr>
          <w:sz w:val="24"/>
          <w:szCs w:val="24"/>
        </w:rPr>
        <w:t xml:space="preserve"> </w:t>
      </w:r>
      <w:r w:rsidR="001E5041" w:rsidRPr="001E5041">
        <w:rPr>
          <w:sz w:val="24"/>
          <w:szCs w:val="24"/>
        </w:rPr>
        <w:t>середн</w:t>
      </w:r>
      <w:r w:rsidR="001E5041">
        <w:rPr>
          <w:sz w:val="24"/>
          <w:szCs w:val="24"/>
        </w:rPr>
        <w:t>ю</w:t>
      </w:r>
      <w:r w:rsidR="001E5041" w:rsidRPr="001E5041">
        <w:rPr>
          <w:sz w:val="24"/>
          <w:szCs w:val="24"/>
        </w:rPr>
        <w:t xml:space="preserve"> цін</w:t>
      </w:r>
      <w:r w:rsidR="001E5041">
        <w:rPr>
          <w:sz w:val="24"/>
          <w:szCs w:val="24"/>
        </w:rPr>
        <w:t>у на природний</w:t>
      </w:r>
      <w:r w:rsidR="001E5041" w:rsidRPr="001E5041">
        <w:rPr>
          <w:sz w:val="24"/>
          <w:szCs w:val="24"/>
        </w:rPr>
        <w:t xml:space="preserve"> газ</w:t>
      </w:r>
      <w:r w:rsidR="00CB6ED9">
        <w:rPr>
          <w:sz w:val="24"/>
          <w:szCs w:val="24"/>
        </w:rPr>
        <w:t xml:space="preserve"> за </w:t>
      </w:r>
      <w:r w:rsidR="00CB6ED9" w:rsidRPr="00CB6ED9">
        <w:rPr>
          <w:sz w:val="24"/>
          <w:szCs w:val="24"/>
        </w:rPr>
        <w:t xml:space="preserve"> </w:t>
      </w:r>
      <w:r w:rsidR="00CB6ED9">
        <w:rPr>
          <w:sz w:val="24"/>
          <w:szCs w:val="24"/>
        </w:rPr>
        <w:t>тисячу</w:t>
      </w:r>
      <w:r w:rsidR="00CB6ED9" w:rsidRPr="00CB6ED9">
        <w:rPr>
          <w:sz w:val="24"/>
          <w:szCs w:val="24"/>
        </w:rPr>
        <w:t xml:space="preserve"> кубічних метрів </w:t>
      </w:r>
      <w:r w:rsidR="00CB6ED9">
        <w:rPr>
          <w:sz w:val="24"/>
          <w:szCs w:val="24"/>
        </w:rPr>
        <w:t>– 8625,36</w:t>
      </w:r>
      <w:r w:rsidR="001E5041">
        <w:rPr>
          <w:sz w:val="24"/>
          <w:szCs w:val="24"/>
        </w:rPr>
        <w:t>грн</w:t>
      </w:r>
      <w:r w:rsidR="001E5041" w:rsidRPr="001E5041">
        <w:rPr>
          <w:sz w:val="24"/>
          <w:szCs w:val="24"/>
        </w:rPr>
        <w:t>.</w:t>
      </w:r>
      <w:r w:rsidR="00503C7C">
        <w:rPr>
          <w:sz w:val="24"/>
          <w:szCs w:val="24"/>
        </w:rPr>
        <w:t>.</w:t>
      </w:r>
    </w:p>
    <w:p w:rsidR="00157A70" w:rsidRDefault="00157A70" w:rsidP="005B393C">
      <w:pPr>
        <w:pStyle w:val="a6"/>
        <w:ind w:firstLine="720"/>
        <w:jc w:val="both"/>
        <w:rPr>
          <w:sz w:val="24"/>
          <w:szCs w:val="24"/>
        </w:rPr>
      </w:pPr>
    </w:p>
    <w:p w:rsidR="00EA69F1" w:rsidRDefault="007B3134" w:rsidP="007669B6">
      <w:pPr>
        <w:pStyle w:val="1"/>
        <w:tabs>
          <w:tab w:val="left" w:pos="7842"/>
        </w:tabs>
        <w:spacing w:before="211"/>
        <w:ind w:left="0"/>
      </w:pPr>
      <w:r>
        <w:tab/>
      </w: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6AEE"/>
    <w:rsid w:val="000478FA"/>
    <w:rsid w:val="00053259"/>
    <w:rsid w:val="000A378B"/>
    <w:rsid w:val="00102AFF"/>
    <w:rsid w:val="0011738E"/>
    <w:rsid w:val="001252D3"/>
    <w:rsid w:val="00153C6E"/>
    <w:rsid w:val="00157A70"/>
    <w:rsid w:val="00187999"/>
    <w:rsid w:val="001C18B3"/>
    <w:rsid w:val="001E5041"/>
    <w:rsid w:val="00213566"/>
    <w:rsid w:val="00243E64"/>
    <w:rsid w:val="0025578C"/>
    <w:rsid w:val="00263EC4"/>
    <w:rsid w:val="00271131"/>
    <w:rsid w:val="002B7A59"/>
    <w:rsid w:val="002D5186"/>
    <w:rsid w:val="002F4F95"/>
    <w:rsid w:val="00326DA8"/>
    <w:rsid w:val="003405CB"/>
    <w:rsid w:val="00355021"/>
    <w:rsid w:val="00357A5C"/>
    <w:rsid w:val="003C39E3"/>
    <w:rsid w:val="003F43AE"/>
    <w:rsid w:val="003F6BDA"/>
    <w:rsid w:val="004549E4"/>
    <w:rsid w:val="00472AE5"/>
    <w:rsid w:val="004B01EF"/>
    <w:rsid w:val="00503C7C"/>
    <w:rsid w:val="00522AF5"/>
    <w:rsid w:val="00552580"/>
    <w:rsid w:val="00574A68"/>
    <w:rsid w:val="00592814"/>
    <w:rsid w:val="00594A67"/>
    <w:rsid w:val="005A695F"/>
    <w:rsid w:val="005B393C"/>
    <w:rsid w:val="005B6BA7"/>
    <w:rsid w:val="005F273B"/>
    <w:rsid w:val="005F6F32"/>
    <w:rsid w:val="006A1989"/>
    <w:rsid w:val="006A2A97"/>
    <w:rsid w:val="006A350C"/>
    <w:rsid w:val="006C0FD0"/>
    <w:rsid w:val="00700E60"/>
    <w:rsid w:val="00721C27"/>
    <w:rsid w:val="00734E08"/>
    <w:rsid w:val="007574D9"/>
    <w:rsid w:val="007669B6"/>
    <w:rsid w:val="00797239"/>
    <w:rsid w:val="007B3134"/>
    <w:rsid w:val="007C1EF4"/>
    <w:rsid w:val="007C62E7"/>
    <w:rsid w:val="007D1903"/>
    <w:rsid w:val="0081670A"/>
    <w:rsid w:val="00877152"/>
    <w:rsid w:val="00894388"/>
    <w:rsid w:val="008B1E7E"/>
    <w:rsid w:val="008C665A"/>
    <w:rsid w:val="00961B39"/>
    <w:rsid w:val="00977707"/>
    <w:rsid w:val="0097775D"/>
    <w:rsid w:val="009A145B"/>
    <w:rsid w:val="009E4F64"/>
    <w:rsid w:val="009E63F4"/>
    <w:rsid w:val="00A62194"/>
    <w:rsid w:val="00A76173"/>
    <w:rsid w:val="00A97981"/>
    <w:rsid w:val="00AA46AD"/>
    <w:rsid w:val="00AC30A5"/>
    <w:rsid w:val="00AF15CC"/>
    <w:rsid w:val="00B428DB"/>
    <w:rsid w:val="00B45016"/>
    <w:rsid w:val="00B52262"/>
    <w:rsid w:val="00B5347E"/>
    <w:rsid w:val="00B9191A"/>
    <w:rsid w:val="00BA5A1D"/>
    <w:rsid w:val="00BB74CB"/>
    <w:rsid w:val="00BD4116"/>
    <w:rsid w:val="00BE4B70"/>
    <w:rsid w:val="00C048C5"/>
    <w:rsid w:val="00C373A8"/>
    <w:rsid w:val="00C718CA"/>
    <w:rsid w:val="00C91862"/>
    <w:rsid w:val="00C93B4C"/>
    <w:rsid w:val="00CA5630"/>
    <w:rsid w:val="00CB6ED9"/>
    <w:rsid w:val="00DD1AE7"/>
    <w:rsid w:val="00DF702A"/>
    <w:rsid w:val="00E228D7"/>
    <w:rsid w:val="00E27D29"/>
    <w:rsid w:val="00E34F4A"/>
    <w:rsid w:val="00EA69F1"/>
    <w:rsid w:val="00EC3429"/>
    <w:rsid w:val="00EE40CC"/>
    <w:rsid w:val="00F14168"/>
    <w:rsid w:val="00F52457"/>
    <w:rsid w:val="00F5560F"/>
    <w:rsid w:val="00F83424"/>
    <w:rsid w:val="00F84D43"/>
    <w:rsid w:val="00FB014B"/>
    <w:rsid w:val="00FB034B"/>
    <w:rsid w:val="00FB4E48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.prozorro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rity-project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30</cp:revision>
  <cp:lastPrinted>2021-02-03T10:39:00Z</cp:lastPrinted>
  <dcterms:created xsi:type="dcterms:W3CDTF">2021-01-31T18:52:00Z</dcterms:created>
  <dcterms:modified xsi:type="dcterms:W3CDTF">2021-03-09T07:25:00Z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