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514351" w:rsidRDefault="00B45016">
      <w:pPr>
        <w:pStyle w:val="2"/>
        <w:spacing w:before="62" w:line="276" w:lineRule="exact"/>
        <w:ind w:left="2048" w:right="2065"/>
        <w:jc w:val="center"/>
        <w:rPr>
          <w:lang w:val="ru-RU"/>
        </w:rPr>
      </w:pPr>
      <w:r>
        <w:t>ОБҐРУНТУВАННЯ</w:t>
      </w:r>
      <w:r w:rsidR="00514351">
        <w:t xml:space="preserve"> № 4</w:t>
      </w:r>
      <w:r w:rsidR="00514351">
        <w:rPr>
          <w:lang w:val="ru-RU"/>
        </w:rPr>
        <w:t>4</w:t>
      </w:r>
    </w:p>
    <w:p w:rsidR="00E46952" w:rsidRPr="00B45016" w:rsidRDefault="00514351">
      <w:pPr>
        <w:pStyle w:val="2"/>
        <w:spacing w:before="62" w:line="276" w:lineRule="exact"/>
        <w:ind w:left="2048" w:right="2065"/>
        <w:jc w:val="center"/>
        <w:rPr>
          <w:lang w:val="ru-RU"/>
        </w:rPr>
      </w:pPr>
      <w:r>
        <w:t>1</w:t>
      </w:r>
      <w:r>
        <w:rPr>
          <w:lang w:val="ru-RU"/>
        </w:rPr>
        <w:t>9</w:t>
      </w:r>
      <w:r w:rsidR="00E46952">
        <w:t>.0</w:t>
      </w:r>
      <w:r w:rsidR="00974877">
        <w:t>3</w:t>
      </w:r>
      <w:r w:rsidR="00E46952">
        <w:t>.2021</w:t>
      </w:r>
      <w:r w:rsidR="00893785">
        <w:t xml:space="preserve"> року</w:t>
      </w:r>
    </w:p>
    <w:p w:rsidR="00B13208" w:rsidRPr="00B13208" w:rsidRDefault="00102AFF" w:rsidP="00E46952">
      <w:pPr>
        <w:spacing w:line="276" w:lineRule="exact"/>
        <w:ind w:left="2049" w:right="1638"/>
        <w:jc w:val="center"/>
        <w:rPr>
          <w:b/>
          <w:color w:val="000000" w:themeColor="text1"/>
          <w:sz w:val="24"/>
        </w:rPr>
      </w:pPr>
      <w:r w:rsidRPr="00102AFF">
        <w:rPr>
          <w:b/>
          <w:color w:val="000000" w:themeColor="text1"/>
          <w:sz w:val="24"/>
        </w:rPr>
        <w:t xml:space="preserve"> </w:t>
      </w:r>
      <w:r w:rsidR="00974877">
        <w:rPr>
          <w:b/>
          <w:color w:val="000000" w:themeColor="text1"/>
          <w:sz w:val="24"/>
        </w:rPr>
        <w:t>застосування переговорної процедури:</w:t>
      </w:r>
    </w:p>
    <w:p w:rsidR="003A69DC" w:rsidRDefault="003A69DC" w:rsidP="00E46952">
      <w:pPr>
        <w:pStyle w:val="a6"/>
        <w:ind w:left="1440" w:firstLine="720"/>
        <w:jc w:val="both"/>
        <w:rPr>
          <w:b/>
          <w:color w:val="000000" w:themeColor="text1"/>
          <w:sz w:val="24"/>
        </w:rPr>
      </w:pPr>
      <w:r>
        <w:rPr>
          <w:b/>
          <w:color w:val="000000" w:themeColor="text1"/>
          <w:sz w:val="24"/>
        </w:rPr>
        <w:t xml:space="preserve">                  </w:t>
      </w:r>
      <w:r w:rsidR="00514351">
        <w:rPr>
          <w:b/>
          <w:color w:val="000000" w:themeColor="text1"/>
          <w:sz w:val="24"/>
        </w:rPr>
        <w:t xml:space="preserve">      </w:t>
      </w:r>
      <w:r>
        <w:rPr>
          <w:b/>
          <w:color w:val="000000" w:themeColor="text1"/>
          <w:sz w:val="24"/>
        </w:rPr>
        <w:t xml:space="preserve"> </w:t>
      </w:r>
      <w:r w:rsidR="00F53219">
        <w:rPr>
          <w:b/>
          <w:color w:val="000000" w:themeColor="text1"/>
          <w:sz w:val="24"/>
        </w:rPr>
        <w:t>е</w:t>
      </w:r>
      <w:r w:rsidR="00514351" w:rsidRPr="00514351">
        <w:rPr>
          <w:b/>
          <w:color w:val="000000" w:themeColor="text1"/>
          <w:sz w:val="24"/>
        </w:rPr>
        <w:t>лектрична енергія</w:t>
      </w:r>
    </w:p>
    <w:p w:rsidR="00E46952" w:rsidRDefault="00E46952" w:rsidP="00E46952">
      <w:pPr>
        <w:pStyle w:val="a6"/>
        <w:ind w:left="1440" w:firstLine="720"/>
        <w:jc w:val="both"/>
        <w:rPr>
          <w:b/>
          <w:color w:val="000000" w:themeColor="text1"/>
          <w:sz w:val="24"/>
        </w:rPr>
      </w:pPr>
      <w:r w:rsidRPr="00E46952">
        <w:rPr>
          <w:b/>
          <w:color w:val="000000" w:themeColor="text1"/>
          <w:sz w:val="24"/>
        </w:rPr>
        <w:t>ДК 021:2015: 09310000-5 — Електрична енергія</w:t>
      </w:r>
    </w:p>
    <w:p w:rsidR="00EA69F1" w:rsidRPr="00552580" w:rsidRDefault="00552580" w:rsidP="00552580">
      <w:pPr>
        <w:pStyle w:val="a6"/>
        <w:ind w:firstLine="720"/>
        <w:jc w:val="both"/>
        <w:rPr>
          <w:b/>
          <w:sz w:val="24"/>
          <w:szCs w:val="24"/>
        </w:rPr>
      </w:pPr>
      <w:r w:rsidRPr="00552580">
        <w:rPr>
          <w:b/>
          <w:sz w:val="24"/>
          <w:szCs w:val="24"/>
          <w:lang w:val="ru-RU"/>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552580">
      <w:pPr>
        <w:pStyle w:val="a6"/>
        <w:ind w:firstLine="720"/>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Управління освіти, культури, молоді та спорту Дергачівської міської ради</w:t>
      </w:r>
    </w:p>
    <w:p w:rsidR="00EA69F1" w:rsidRPr="00A62194" w:rsidRDefault="00552580" w:rsidP="00552580">
      <w:pPr>
        <w:pStyle w:val="a6"/>
        <w:ind w:firstLine="720"/>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552580">
      <w:pPr>
        <w:pStyle w:val="a6"/>
        <w:ind w:firstLine="720"/>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974877" w:rsidRPr="00974877" w:rsidRDefault="00552580" w:rsidP="00974877">
      <w:pPr>
        <w:pStyle w:val="a6"/>
        <w:ind w:firstLine="720"/>
        <w:jc w:val="both"/>
        <w:rPr>
          <w:sz w:val="24"/>
          <w:szCs w:val="24"/>
          <w:lang w:val="ru-RU"/>
        </w:rPr>
      </w:pPr>
      <w:r w:rsidRPr="00552580">
        <w:rPr>
          <w:b/>
          <w:color w:val="000000" w:themeColor="text1"/>
          <w:sz w:val="24"/>
          <w:szCs w:val="24"/>
        </w:rPr>
        <w:t xml:space="preserve">1.4. </w:t>
      </w:r>
      <w:r w:rsidR="007B3134" w:rsidRPr="00552580">
        <w:rPr>
          <w:b/>
          <w:color w:val="000000" w:themeColor="text1"/>
          <w:sz w:val="24"/>
          <w:szCs w:val="24"/>
        </w:rPr>
        <w:t>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w:t>
      </w:r>
      <w:r>
        <w:rPr>
          <w:b/>
          <w:color w:val="000000" w:themeColor="text1"/>
          <w:sz w:val="24"/>
          <w:szCs w:val="24"/>
        </w:rPr>
        <w:t>ого зв’язку, електронна адреса):</w:t>
      </w:r>
      <w:r w:rsidR="007B3134" w:rsidRPr="00552580">
        <w:rPr>
          <w:b/>
          <w:color w:val="000000" w:themeColor="text1"/>
          <w:sz w:val="24"/>
          <w:szCs w:val="24"/>
        </w:rPr>
        <w:t xml:space="preserve"> </w:t>
      </w:r>
      <w:r w:rsidR="00974877" w:rsidRPr="00974877">
        <w:rPr>
          <w:sz w:val="24"/>
          <w:szCs w:val="24"/>
        </w:rPr>
        <w:t>Запорожський Руслан Олександрович</w:t>
      </w:r>
      <w:r w:rsidR="00974877" w:rsidRPr="00974877">
        <w:rPr>
          <w:sz w:val="24"/>
          <w:szCs w:val="24"/>
          <w:lang w:val="ru-RU"/>
        </w:rPr>
        <w:t xml:space="preserve"> </w:t>
      </w:r>
      <w:r w:rsidR="00974877" w:rsidRPr="00974877">
        <w:rPr>
          <w:sz w:val="24"/>
          <w:szCs w:val="24"/>
        </w:rPr>
        <w:t>-</w:t>
      </w:r>
      <w:r w:rsidR="00974877" w:rsidRPr="00974877">
        <w:rPr>
          <w:sz w:val="24"/>
          <w:szCs w:val="24"/>
          <w:lang w:val="ru-RU"/>
        </w:rPr>
        <w:t xml:space="preserve"> </w:t>
      </w:r>
      <w:r w:rsidR="00974877" w:rsidRPr="00974877">
        <w:rPr>
          <w:sz w:val="24"/>
          <w:szCs w:val="24"/>
        </w:rPr>
        <w:t xml:space="preserve">секретар тендерного комітету/начальник служби господарського обслуговування, </w:t>
      </w:r>
      <w:hyperlink r:id="rId7" w:history="1">
        <w:r w:rsidR="00974877" w:rsidRPr="00974877">
          <w:rPr>
            <w:rStyle w:val="a5"/>
            <w:color w:val="auto"/>
            <w:sz w:val="24"/>
            <w:szCs w:val="24"/>
            <w:u w:val="none"/>
          </w:rPr>
          <w:t>osvitamr2021@ukr.net</w:t>
        </w:r>
      </w:hyperlink>
    </w:p>
    <w:p w:rsidR="0026718D" w:rsidRDefault="00552580" w:rsidP="00552580">
      <w:pPr>
        <w:pStyle w:val="a6"/>
        <w:ind w:firstLine="720"/>
        <w:jc w:val="both"/>
        <w:rPr>
          <w:sz w:val="24"/>
          <w:szCs w:val="24"/>
        </w:rPr>
      </w:pPr>
      <w:r w:rsidRPr="00552580">
        <w:rPr>
          <w:b/>
          <w:sz w:val="24"/>
          <w:szCs w:val="24"/>
        </w:rPr>
        <w:t xml:space="preserve">1.5. </w:t>
      </w:r>
      <w:r w:rsidR="007B3134" w:rsidRPr="00552580">
        <w:rPr>
          <w:b/>
          <w:sz w:val="24"/>
          <w:szCs w:val="24"/>
        </w:rPr>
        <w:t>Дата</w:t>
      </w:r>
      <w:r w:rsidR="007B3134" w:rsidRPr="00552580">
        <w:rPr>
          <w:b/>
          <w:spacing w:val="-8"/>
          <w:sz w:val="24"/>
          <w:szCs w:val="24"/>
        </w:rPr>
        <w:t xml:space="preserve"> </w:t>
      </w:r>
      <w:r w:rsidR="007B3134" w:rsidRPr="00552580">
        <w:rPr>
          <w:b/>
          <w:sz w:val="24"/>
          <w:szCs w:val="24"/>
        </w:rPr>
        <w:t>прийняття</w:t>
      </w:r>
      <w:r w:rsidR="007B3134" w:rsidRPr="00552580">
        <w:rPr>
          <w:b/>
          <w:spacing w:val="-8"/>
          <w:sz w:val="24"/>
          <w:szCs w:val="24"/>
        </w:rPr>
        <w:t xml:space="preserve"> </w:t>
      </w:r>
      <w:r w:rsidR="00961B39" w:rsidRPr="00552580">
        <w:rPr>
          <w:b/>
          <w:spacing w:val="-8"/>
          <w:sz w:val="24"/>
          <w:szCs w:val="24"/>
        </w:rPr>
        <w:t xml:space="preserve"> </w:t>
      </w:r>
      <w:r w:rsidR="00E46952">
        <w:rPr>
          <w:b/>
          <w:spacing w:val="-8"/>
          <w:sz w:val="24"/>
          <w:szCs w:val="24"/>
        </w:rPr>
        <w:t xml:space="preserve"> </w:t>
      </w:r>
      <w:r w:rsidR="00974877" w:rsidRPr="00974877">
        <w:rPr>
          <w:b/>
          <w:spacing w:val="-8"/>
          <w:sz w:val="24"/>
          <w:szCs w:val="24"/>
        </w:rPr>
        <w:t>переговорної процедури</w:t>
      </w:r>
      <w:r w:rsidR="00E46952">
        <w:rPr>
          <w:b/>
          <w:spacing w:val="-8"/>
          <w:sz w:val="24"/>
          <w:szCs w:val="24"/>
        </w:rPr>
        <w:t xml:space="preserve"> по закупівлі</w:t>
      </w:r>
      <w:r w:rsidR="00961B39" w:rsidRPr="00552580">
        <w:rPr>
          <w:b/>
          <w:spacing w:val="-8"/>
          <w:sz w:val="24"/>
          <w:szCs w:val="24"/>
        </w:rPr>
        <w:t>:</w:t>
      </w:r>
      <w:r w:rsidR="00FC2F7C" w:rsidRPr="00A62194">
        <w:rPr>
          <w:sz w:val="24"/>
          <w:szCs w:val="24"/>
        </w:rPr>
        <w:t xml:space="preserve"> </w:t>
      </w:r>
      <w:r w:rsidR="00514351">
        <w:rPr>
          <w:sz w:val="24"/>
          <w:szCs w:val="24"/>
        </w:rPr>
        <w:t>18</w:t>
      </w:r>
      <w:r w:rsidR="00FC2F7C" w:rsidRPr="00A62194">
        <w:rPr>
          <w:sz w:val="24"/>
          <w:szCs w:val="24"/>
        </w:rPr>
        <w:t>.</w:t>
      </w:r>
      <w:r w:rsidR="00FB014B" w:rsidRPr="00A62194">
        <w:rPr>
          <w:sz w:val="24"/>
          <w:szCs w:val="24"/>
        </w:rPr>
        <w:t>0</w:t>
      </w:r>
      <w:r w:rsidR="00974877">
        <w:rPr>
          <w:sz w:val="24"/>
          <w:szCs w:val="24"/>
        </w:rPr>
        <w:t>3</w:t>
      </w:r>
      <w:r w:rsidR="00FC2F7C" w:rsidRPr="00A62194">
        <w:rPr>
          <w:sz w:val="24"/>
          <w:szCs w:val="24"/>
        </w:rPr>
        <w:t>.202</w:t>
      </w:r>
      <w:r w:rsidR="00FB014B" w:rsidRPr="00A62194">
        <w:rPr>
          <w:sz w:val="24"/>
          <w:szCs w:val="24"/>
        </w:rPr>
        <w:t>1</w:t>
      </w:r>
      <w:r w:rsidR="007B3134" w:rsidRPr="00A62194">
        <w:rPr>
          <w:sz w:val="24"/>
          <w:szCs w:val="24"/>
        </w:rPr>
        <w:t>р</w:t>
      </w:r>
      <w:r w:rsidR="005B393C">
        <w:rPr>
          <w:sz w:val="24"/>
          <w:szCs w:val="24"/>
        </w:rPr>
        <w:t>.</w:t>
      </w:r>
    </w:p>
    <w:p w:rsidR="00EA69F1" w:rsidRPr="005B393C" w:rsidRDefault="005B393C" w:rsidP="005B393C">
      <w:pPr>
        <w:pStyle w:val="a6"/>
        <w:ind w:firstLine="720"/>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bookmarkStart w:id="0" w:name="_GoBack"/>
      <w:bookmarkEnd w:id="0"/>
    </w:p>
    <w:p w:rsidR="003A69DC" w:rsidRPr="003A69DC" w:rsidRDefault="005B6BA7" w:rsidP="003A69DC">
      <w:pPr>
        <w:pStyle w:val="a6"/>
        <w:ind w:firstLine="720"/>
        <w:jc w:val="both"/>
        <w:rPr>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514351">
        <w:rPr>
          <w:sz w:val="24"/>
          <w:szCs w:val="24"/>
        </w:rPr>
        <w:t xml:space="preserve">  електрична енергія</w:t>
      </w:r>
    </w:p>
    <w:p w:rsidR="00F47662" w:rsidRDefault="005B6BA7" w:rsidP="005B6BA7">
      <w:pPr>
        <w:pStyle w:val="a6"/>
        <w:ind w:firstLine="720"/>
        <w:jc w:val="both"/>
        <w:rPr>
          <w:b/>
          <w:sz w:val="24"/>
          <w:szCs w:val="24"/>
        </w:rPr>
      </w:pPr>
      <w:r w:rsidRPr="005B6BA7">
        <w:rPr>
          <w:b/>
          <w:sz w:val="24"/>
          <w:szCs w:val="24"/>
        </w:rPr>
        <w:t xml:space="preserve">2.2. </w:t>
      </w:r>
      <w:r w:rsidR="007B3134" w:rsidRPr="005B6BA7">
        <w:rPr>
          <w:b/>
          <w:sz w:val="24"/>
          <w:szCs w:val="24"/>
        </w:rPr>
        <w:t>Кількість товарів або обсяг виконання робіт чи надання</w:t>
      </w:r>
      <w:r w:rsidR="007B3134" w:rsidRPr="005B6BA7">
        <w:rPr>
          <w:b/>
          <w:spacing w:val="-13"/>
          <w:sz w:val="24"/>
          <w:szCs w:val="24"/>
        </w:rPr>
        <w:t xml:space="preserve"> </w:t>
      </w:r>
      <w:r w:rsidR="007B3134" w:rsidRPr="005B6BA7">
        <w:rPr>
          <w:b/>
          <w:sz w:val="24"/>
          <w:szCs w:val="24"/>
        </w:rPr>
        <w:t>послуг</w:t>
      </w:r>
      <w:r w:rsidRPr="005B6BA7">
        <w:rPr>
          <w:b/>
          <w:sz w:val="24"/>
          <w:szCs w:val="24"/>
        </w:rPr>
        <w:t>:</w:t>
      </w:r>
      <w:r w:rsidR="00AA46AD" w:rsidRPr="005B6BA7">
        <w:rPr>
          <w:b/>
          <w:sz w:val="24"/>
          <w:szCs w:val="24"/>
        </w:rPr>
        <w:t xml:space="preserve"> </w:t>
      </w:r>
    </w:p>
    <w:p w:rsidR="003A69DC" w:rsidRDefault="00AA46AD" w:rsidP="005B6BA7">
      <w:pPr>
        <w:pStyle w:val="a6"/>
        <w:ind w:firstLine="720"/>
        <w:jc w:val="both"/>
        <w:rPr>
          <w:b/>
          <w:color w:val="454545"/>
          <w:sz w:val="24"/>
          <w:szCs w:val="24"/>
        </w:rPr>
      </w:pPr>
      <w:r w:rsidRPr="00A62194">
        <w:rPr>
          <w:color w:val="454545"/>
          <w:sz w:val="24"/>
          <w:szCs w:val="24"/>
        </w:rPr>
        <w:t xml:space="preserve"> </w:t>
      </w:r>
      <w:r w:rsidR="0072294C">
        <w:rPr>
          <w:color w:val="454545"/>
          <w:sz w:val="24"/>
          <w:szCs w:val="24"/>
        </w:rPr>
        <w:t>719000 к</w:t>
      </w:r>
      <w:r w:rsidR="00514351" w:rsidRPr="00514351">
        <w:rPr>
          <w:color w:val="454545"/>
          <w:sz w:val="24"/>
          <w:szCs w:val="24"/>
        </w:rPr>
        <w:t>іловат-година</w:t>
      </w:r>
    </w:p>
    <w:p w:rsidR="00F47662" w:rsidRDefault="005B6BA7" w:rsidP="005B6BA7">
      <w:pPr>
        <w:pStyle w:val="a6"/>
        <w:ind w:firstLine="720"/>
        <w:jc w:val="both"/>
        <w:rPr>
          <w:b/>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p>
    <w:p w:rsidR="00F47662" w:rsidRDefault="007B3134" w:rsidP="005B6BA7">
      <w:pPr>
        <w:pStyle w:val="a6"/>
        <w:ind w:firstLine="720"/>
        <w:jc w:val="both"/>
        <w:rPr>
          <w:spacing w:val="-4"/>
          <w:sz w:val="24"/>
          <w:szCs w:val="24"/>
        </w:rPr>
      </w:pPr>
      <w:r w:rsidRPr="00A62194">
        <w:rPr>
          <w:spacing w:val="-4"/>
          <w:sz w:val="24"/>
          <w:szCs w:val="24"/>
        </w:rPr>
        <w:t xml:space="preserve"> </w:t>
      </w:r>
      <w:r w:rsidR="00F47662" w:rsidRPr="00F47662">
        <w:rPr>
          <w:spacing w:val="-4"/>
          <w:sz w:val="24"/>
          <w:szCs w:val="24"/>
        </w:rPr>
        <w:t xml:space="preserve">62300, Україна, Харківська область, Дергачі, Заклади управління освіти, культури, молоді та спорту </w:t>
      </w:r>
      <w:r w:rsidR="00F53219" w:rsidRPr="00F47662">
        <w:rPr>
          <w:spacing w:val="-4"/>
          <w:sz w:val="24"/>
          <w:szCs w:val="24"/>
        </w:rPr>
        <w:t>Дергачівської</w:t>
      </w:r>
      <w:r w:rsidR="00F53219">
        <w:rPr>
          <w:spacing w:val="-4"/>
          <w:sz w:val="24"/>
          <w:szCs w:val="24"/>
        </w:rPr>
        <w:t xml:space="preserve"> </w:t>
      </w:r>
      <w:r w:rsidR="00F47662" w:rsidRPr="00F47662">
        <w:rPr>
          <w:spacing w:val="-4"/>
          <w:sz w:val="24"/>
          <w:szCs w:val="24"/>
        </w:rPr>
        <w:t xml:space="preserve"> міської ради</w:t>
      </w:r>
    </w:p>
    <w:p w:rsidR="0026718D" w:rsidRDefault="005B6BA7" w:rsidP="005B6BA7">
      <w:pPr>
        <w:pStyle w:val="a6"/>
        <w:ind w:firstLine="720"/>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514351">
        <w:rPr>
          <w:spacing w:val="-21"/>
          <w:sz w:val="24"/>
          <w:szCs w:val="24"/>
        </w:rPr>
        <w:t xml:space="preserve">до </w:t>
      </w:r>
      <w:r w:rsidR="00514351" w:rsidRPr="00514351">
        <w:rPr>
          <w:spacing w:val="-21"/>
          <w:sz w:val="24"/>
          <w:szCs w:val="24"/>
        </w:rPr>
        <w:t>31 грудня 2021</w:t>
      </w:r>
      <w:r w:rsidR="00514351">
        <w:rPr>
          <w:spacing w:val="-21"/>
          <w:sz w:val="24"/>
          <w:szCs w:val="24"/>
        </w:rPr>
        <w:t>року</w:t>
      </w:r>
    </w:p>
    <w:p w:rsidR="00514351" w:rsidRDefault="005B393C" w:rsidP="005B393C">
      <w:pPr>
        <w:pStyle w:val="a6"/>
        <w:ind w:firstLine="720"/>
        <w:jc w:val="both"/>
        <w:rPr>
          <w:sz w:val="24"/>
          <w:szCs w:val="24"/>
        </w:rPr>
      </w:pPr>
      <w:r w:rsidRPr="005B393C">
        <w:rPr>
          <w:b/>
          <w:sz w:val="24"/>
          <w:szCs w:val="24"/>
        </w:rPr>
        <w:t xml:space="preserve">3. </w:t>
      </w:r>
      <w:r w:rsidR="00F47662">
        <w:rPr>
          <w:b/>
          <w:sz w:val="24"/>
          <w:szCs w:val="24"/>
        </w:rPr>
        <w:t xml:space="preserve">Умова застосування </w:t>
      </w:r>
      <w:r w:rsidR="007B3134" w:rsidRPr="005B393C">
        <w:rPr>
          <w:b/>
          <w:sz w:val="24"/>
          <w:szCs w:val="24"/>
        </w:rPr>
        <w:t xml:space="preserve"> </w:t>
      </w:r>
      <w:r w:rsidR="00F47662" w:rsidRPr="00F47662">
        <w:rPr>
          <w:b/>
          <w:sz w:val="24"/>
          <w:szCs w:val="24"/>
        </w:rPr>
        <w:t xml:space="preserve">переговорної процедури </w:t>
      </w:r>
      <w:r w:rsidR="007B3134" w:rsidRPr="005B393C">
        <w:rPr>
          <w:b/>
          <w:sz w:val="24"/>
          <w:szCs w:val="24"/>
        </w:rPr>
        <w:t>проведення закупівлі</w:t>
      </w:r>
      <w:r>
        <w:rPr>
          <w:sz w:val="24"/>
          <w:szCs w:val="24"/>
        </w:rPr>
        <w:t xml:space="preserve">: </w:t>
      </w:r>
    </w:p>
    <w:p w:rsidR="00E46952" w:rsidRDefault="005B393C" w:rsidP="005B393C">
      <w:pPr>
        <w:pStyle w:val="a6"/>
        <w:ind w:firstLine="720"/>
        <w:jc w:val="both"/>
        <w:rPr>
          <w:sz w:val="24"/>
          <w:szCs w:val="24"/>
        </w:rPr>
      </w:pPr>
      <w:r>
        <w:rPr>
          <w:sz w:val="24"/>
          <w:szCs w:val="24"/>
        </w:rPr>
        <w:t>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p>
    <w:p w:rsidR="003A69DC" w:rsidRPr="00876810" w:rsidRDefault="00876810" w:rsidP="005B393C">
      <w:pPr>
        <w:pStyle w:val="a6"/>
        <w:ind w:firstLine="720"/>
        <w:jc w:val="both"/>
        <w:rPr>
          <w:b/>
          <w:sz w:val="24"/>
          <w:szCs w:val="24"/>
        </w:rPr>
      </w:pPr>
      <w:r>
        <w:rPr>
          <w:b/>
          <w:sz w:val="24"/>
          <w:szCs w:val="24"/>
        </w:rPr>
        <w:t>4. Обґ</w:t>
      </w:r>
      <w:r w:rsidR="0026718D" w:rsidRPr="00876810">
        <w:rPr>
          <w:b/>
          <w:sz w:val="24"/>
          <w:szCs w:val="24"/>
        </w:rPr>
        <w:t>рунтування доцільності закупівлі:</w:t>
      </w:r>
    </w:p>
    <w:p w:rsidR="00514351" w:rsidRDefault="00514351" w:rsidP="001C35B1">
      <w:pPr>
        <w:pStyle w:val="a6"/>
        <w:ind w:firstLine="720"/>
        <w:jc w:val="both"/>
        <w:rPr>
          <w:sz w:val="24"/>
          <w:szCs w:val="24"/>
        </w:rPr>
      </w:pPr>
      <w:r w:rsidRPr="00514351">
        <w:rPr>
          <w:sz w:val="24"/>
          <w:szCs w:val="24"/>
        </w:rPr>
        <w:t>Керуючись пунктом 1 частини другої статті 40 Закону України «Про публічні закупівлі» від 25.12.2015 №922-VIII (зі змінами та доповненнями) (далі – Закон) «…переговорна процедура закупівлі застосовується замовником як виняток у разі якщо було двічі відмінено процедуру відкритих торгів,у тому числі частково ( за лотом), через відсутність достатньої кількості тендерних пропозицій, визначеної цим Законом. При цьому предмет закупівлі, його технічні та якісні характеристики, а також вимоги до учасника процедури закупівлі не повинні відрізнятися від вимог, що були визначені замовником у тендерній документації». Згідно ч. 1 ст. 40 Закону переговорна процедура закупівлі - це процедура, що використовується замовником як виняток і відповідно до якої замовник укладає договір про закупівлю після проведення переговорів щодо ціни та інших умов договору про закупівлю з одним або кількома учасниками процедури закупівлі. Замовником 21 січня 2021 року було прийнято рішення про проведення процедури закупівлі відкриті торги та оголошено закупівлю UA-2021-01-21-011546-b. Проте станом на 06.02.2021 року було подано менше двох пропозицій, як наслідок торги були відмінені. Тому 09.02.2021 року замовником знову було прийнято рішення про проведення процедури закупівлі відкриті торги та оголошено закупівлю - UA-2021-02-09-006837-b. Проте знову ж таки станом на 25.02.2021 року було подано менше двох пропозицій, як наслідок торги знову були відмінені. Враховуючи ті обставини, що відкриті торги за одним і тим же предметом закупівлі: Електрична енергія за ДК 021:2015: 09310000-5 — Електрична енергія було двічі відмінено через подання для участі у них менше двох тендерних пропозицій, та з урахуванням тієї обставини, що предмет закупівлі, його технічні та якісні характеристики, а також вимоги до учасника процедури закупівлі не відрізняються від вимог, що були визначені у тендерній документації замовником було прийнято рішення застосувати, як виняток, переговорну процедуру закупівлі</w:t>
      </w:r>
      <w:r>
        <w:rPr>
          <w:sz w:val="24"/>
          <w:szCs w:val="24"/>
        </w:rPr>
        <w:t xml:space="preserve"> </w:t>
      </w:r>
      <w:r w:rsidRPr="00514351">
        <w:rPr>
          <w:sz w:val="24"/>
          <w:szCs w:val="24"/>
        </w:rPr>
        <w:t>з метою  забезпечення сталого освітнього процесу та дотримання вимог санітарного регламенту (наказ МОЗ України від 25.09.2020 №2205) для об’єктів споживання, закладів освіти, культури, молоді та спорту, відповідно до п.1 ч.2 статті 40 Закону.</w:t>
      </w:r>
    </w:p>
    <w:p w:rsidR="0026718D" w:rsidRDefault="00135AF4" w:rsidP="001C35B1">
      <w:pPr>
        <w:pStyle w:val="a6"/>
        <w:ind w:firstLine="720"/>
        <w:jc w:val="both"/>
        <w:rPr>
          <w:sz w:val="24"/>
          <w:szCs w:val="24"/>
        </w:rPr>
      </w:pPr>
      <w:r w:rsidRPr="00135AF4">
        <w:rPr>
          <w:b/>
          <w:sz w:val="24"/>
          <w:szCs w:val="24"/>
        </w:rPr>
        <w:t>5. Очікувана вартість предмета закупівлі:</w:t>
      </w:r>
      <w:r w:rsidR="003848AB" w:rsidRPr="003848AB">
        <w:rPr>
          <w:sz w:val="24"/>
          <w:szCs w:val="24"/>
        </w:rPr>
        <w:t xml:space="preserve"> </w:t>
      </w:r>
      <w:r w:rsidR="00320286">
        <w:rPr>
          <w:sz w:val="24"/>
          <w:szCs w:val="24"/>
        </w:rPr>
        <w:t xml:space="preserve">Очікувана вартість закупівлі сформована на підставі діючих на дату проведення переговорів з учасником тарифів </w:t>
      </w:r>
      <w:r w:rsidR="00E82AA1">
        <w:rPr>
          <w:sz w:val="24"/>
          <w:szCs w:val="24"/>
        </w:rPr>
        <w:t>–</w:t>
      </w:r>
      <w:r w:rsidR="00320286">
        <w:rPr>
          <w:sz w:val="24"/>
          <w:szCs w:val="24"/>
        </w:rPr>
        <w:t xml:space="preserve"> </w:t>
      </w:r>
      <w:r w:rsidR="00E82AA1">
        <w:rPr>
          <w:sz w:val="24"/>
          <w:szCs w:val="24"/>
        </w:rPr>
        <w:t>2588400,00</w:t>
      </w:r>
      <w:r w:rsidR="003848AB" w:rsidRPr="003848AB">
        <w:rPr>
          <w:sz w:val="24"/>
          <w:szCs w:val="24"/>
        </w:rPr>
        <w:t xml:space="preserve"> грн</w:t>
      </w:r>
      <w:r w:rsidR="003848AB">
        <w:rPr>
          <w:sz w:val="24"/>
          <w:szCs w:val="24"/>
        </w:rPr>
        <w:t>.</w:t>
      </w:r>
    </w:p>
    <w:sectPr w:rsidR="0026718D" w:rsidSect="00E82AA1">
      <w:pgSz w:w="11900" w:h="16840"/>
      <w:pgMar w:top="284"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478FA"/>
    <w:rsid w:val="000A378B"/>
    <w:rsid w:val="00102AFF"/>
    <w:rsid w:val="0011738E"/>
    <w:rsid w:val="001252D3"/>
    <w:rsid w:val="00135AF4"/>
    <w:rsid w:val="00157A70"/>
    <w:rsid w:val="001B0560"/>
    <w:rsid w:val="001C18B3"/>
    <w:rsid w:val="001C35B1"/>
    <w:rsid w:val="00243E64"/>
    <w:rsid w:val="00263EC4"/>
    <w:rsid w:val="0026718D"/>
    <w:rsid w:val="00271131"/>
    <w:rsid w:val="002B7A59"/>
    <w:rsid w:val="002F4F95"/>
    <w:rsid w:val="00320286"/>
    <w:rsid w:val="00326DA8"/>
    <w:rsid w:val="003405CB"/>
    <w:rsid w:val="00357A5C"/>
    <w:rsid w:val="003848AB"/>
    <w:rsid w:val="003A69DC"/>
    <w:rsid w:val="003C39E3"/>
    <w:rsid w:val="003F43AE"/>
    <w:rsid w:val="003F6BDA"/>
    <w:rsid w:val="004549E4"/>
    <w:rsid w:val="00472AE5"/>
    <w:rsid w:val="004B01EF"/>
    <w:rsid w:val="00514351"/>
    <w:rsid w:val="00522AF5"/>
    <w:rsid w:val="00552580"/>
    <w:rsid w:val="00574A68"/>
    <w:rsid w:val="00592814"/>
    <w:rsid w:val="005B393C"/>
    <w:rsid w:val="005B6BA7"/>
    <w:rsid w:val="005F273B"/>
    <w:rsid w:val="005F6F32"/>
    <w:rsid w:val="006A2A97"/>
    <w:rsid w:val="006C0FD0"/>
    <w:rsid w:val="00700E60"/>
    <w:rsid w:val="00721C27"/>
    <w:rsid w:val="0072294C"/>
    <w:rsid w:val="007574D9"/>
    <w:rsid w:val="007669B6"/>
    <w:rsid w:val="007B3134"/>
    <w:rsid w:val="007C1EF4"/>
    <w:rsid w:val="007C441A"/>
    <w:rsid w:val="007C62E7"/>
    <w:rsid w:val="007D1903"/>
    <w:rsid w:val="007F01D2"/>
    <w:rsid w:val="0081670A"/>
    <w:rsid w:val="00876810"/>
    <w:rsid w:val="00877152"/>
    <w:rsid w:val="00893785"/>
    <w:rsid w:val="00894388"/>
    <w:rsid w:val="008B1E7E"/>
    <w:rsid w:val="008C665A"/>
    <w:rsid w:val="00961B39"/>
    <w:rsid w:val="00974877"/>
    <w:rsid w:val="009A145B"/>
    <w:rsid w:val="009E4F64"/>
    <w:rsid w:val="00A62194"/>
    <w:rsid w:val="00A76173"/>
    <w:rsid w:val="00A97981"/>
    <w:rsid w:val="00AA46AD"/>
    <w:rsid w:val="00AC7008"/>
    <w:rsid w:val="00B13208"/>
    <w:rsid w:val="00B428DB"/>
    <w:rsid w:val="00B45016"/>
    <w:rsid w:val="00B52262"/>
    <w:rsid w:val="00B5347E"/>
    <w:rsid w:val="00BA5A1D"/>
    <w:rsid w:val="00C048C5"/>
    <w:rsid w:val="00C13A89"/>
    <w:rsid w:val="00C373A8"/>
    <w:rsid w:val="00C718CA"/>
    <w:rsid w:val="00C93B4C"/>
    <w:rsid w:val="00CA5630"/>
    <w:rsid w:val="00DD1AE7"/>
    <w:rsid w:val="00DE5EE6"/>
    <w:rsid w:val="00DF2424"/>
    <w:rsid w:val="00DF702A"/>
    <w:rsid w:val="00E228D7"/>
    <w:rsid w:val="00E27D29"/>
    <w:rsid w:val="00E34F4A"/>
    <w:rsid w:val="00E46952"/>
    <w:rsid w:val="00E82AA1"/>
    <w:rsid w:val="00EA69F1"/>
    <w:rsid w:val="00EC3429"/>
    <w:rsid w:val="00EE40CC"/>
    <w:rsid w:val="00F14168"/>
    <w:rsid w:val="00F47662"/>
    <w:rsid w:val="00F53219"/>
    <w:rsid w:val="00F5560F"/>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vitamr2021@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A755D-9CA2-4EFE-BD1C-1464858B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2489</Words>
  <Characters>1420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20</cp:revision>
  <cp:lastPrinted>2021-03-19T07:37:00Z</cp:lastPrinted>
  <dcterms:created xsi:type="dcterms:W3CDTF">2021-01-31T18:52:00Z</dcterms:created>
  <dcterms:modified xsi:type="dcterms:W3CDTF">2021-03-19T12:12:00Z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