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10F4E" w:rsidRDefault="00B45016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ОБҐРУНТУВАННЯ</w:t>
      </w:r>
      <w:r w:rsidR="00910F4E">
        <w:t xml:space="preserve"> № </w:t>
      </w:r>
      <w:r w:rsidR="00A76597">
        <w:t>65</w:t>
      </w:r>
    </w:p>
    <w:p w:rsidR="00F475E0" w:rsidRPr="00B45016" w:rsidRDefault="00F856D4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 w:rsidRPr="00F856D4">
        <w:rPr>
          <w:lang w:val="ru-RU"/>
        </w:rPr>
        <w:t>19</w:t>
      </w:r>
      <w:r w:rsidR="00794B22" w:rsidRPr="00F856D4">
        <w:t>.</w:t>
      </w:r>
      <w:r w:rsidR="00A76597" w:rsidRPr="00F856D4">
        <w:t>10</w:t>
      </w:r>
      <w:r w:rsidR="00794B22" w:rsidRPr="00F856D4">
        <w:t>.2021р.</w:t>
      </w:r>
      <w:bookmarkStart w:id="0" w:name="_GoBack"/>
      <w:bookmarkEnd w:id="0"/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A76597" w:rsidRDefault="00A76597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п</w:t>
      </w:r>
      <w:r w:rsidRPr="00A76597">
        <w:rPr>
          <w:b/>
          <w:color w:val="000000" w:themeColor="text1"/>
          <w:sz w:val="24"/>
        </w:rPr>
        <w:t>о</w:t>
      </w:r>
      <w:r>
        <w:rPr>
          <w:b/>
          <w:color w:val="000000" w:themeColor="text1"/>
          <w:sz w:val="24"/>
        </w:rPr>
        <w:t>ртативний комп'ютер (ноутбук); б</w:t>
      </w:r>
      <w:r w:rsidRPr="00A76597">
        <w:rPr>
          <w:b/>
          <w:color w:val="000000" w:themeColor="text1"/>
          <w:sz w:val="24"/>
        </w:rPr>
        <w:t xml:space="preserve">агатофункціональний пристрій для друку, сканування, копіювання; </w:t>
      </w:r>
    </w:p>
    <w:p w:rsidR="00A76597" w:rsidRDefault="00A76597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proofErr w:type="spellStart"/>
      <w:r>
        <w:rPr>
          <w:b/>
          <w:color w:val="000000" w:themeColor="text1"/>
          <w:sz w:val="24"/>
        </w:rPr>
        <w:t>л</w:t>
      </w:r>
      <w:r w:rsidRPr="00A76597">
        <w:rPr>
          <w:b/>
          <w:color w:val="000000" w:themeColor="text1"/>
          <w:sz w:val="24"/>
        </w:rPr>
        <w:t>амінатор</w:t>
      </w:r>
      <w:proofErr w:type="spellEnd"/>
      <w:r w:rsidRPr="00A76597">
        <w:rPr>
          <w:b/>
          <w:color w:val="000000" w:themeColor="text1"/>
          <w:sz w:val="24"/>
        </w:rPr>
        <w:t xml:space="preserve"> формату А4</w:t>
      </w:r>
    </w:p>
    <w:p w:rsidR="00F475E0" w:rsidRDefault="005D4C50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5D4C50">
        <w:rPr>
          <w:b/>
          <w:color w:val="000000" w:themeColor="text1"/>
          <w:sz w:val="24"/>
        </w:rPr>
        <w:t>ДК 021:2015:30230000-0: Комп’ютерне обладнання</w:t>
      </w:r>
    </w:p>
    <w:p w:rsidR="005D4C50" w:rsidRPr="00910F4E" w:rsidRDefault="005D4C50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 w:rsidP="00CA6D4A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 w:rsidP="00CA6D4A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 w:rsidP="00CA6D4A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 w:rsidP="00CA6D4A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DF6D9E" w:rsidRDefault="007B3134" w:rsidP="00CA6D4A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firstLine="32"/>
        <w:jc w:val="both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>
        <w:rPr>
          <w:b/>
          <w:sz w:val="24"/>
          <w:lang w:val="ru-RU"/>
        </w:rPr>
        <w:t>:</w:t>
      </w:r>
      <w:r w:rsidR="00271131" w:rsidRPr="00DF6D9E">
        <w:rPr>
          <w:sz w:val="24"/>
        </w:rPr>
        <w:t xml:space="preserve"> </w:t>
      </w:r>
      <w:proofErr w:type="spellStart"/>
      <w:r w:rsidR="00DF6D9E" w:rsidRPr="00DF6D9E">
        <w:rPr>
          <w:sz w:val="24"/>
        </w:rPr>
        <w:t>Запорожський</w:t>
      </w:r>
      <w:proofErr w:type="spellEnd"/>
      <w:r w:rsidR="00DF6D9E" w:rsidRPr="00DF6D9E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 w:rsidP="00CA6D4A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>
        <w:rPr>
          <w:lang w:val="ru-RU"/>
        </w:rPr>
        <w:t>:</w:t>
      </w:r>
      <w:r w:rsidR="00FC2F7C">
        <w:t xml:space="preserve"> </w:t>
      </w:r>
      <w:r w:rsidR="00A76597">
        <w:rPr>
          <w:b w:val="0"/>
        </w:rPr>
        <w:t>12</w:t>
      </w:r>
      <w:r w:rsidR="005D4C50">
        <w:rPr>
          <w:b w:val="0"/>
        </w:rPr>
        <w:t>.</w:t>
      </w:r>
      <w:r w:rsidR="00A76597">
        <w:rPr>
          <w:b w:val="0"/>
        </w:rPr>
        <w:t>10</w:t>
      </w:r>
      <w:r w:rsidR="00FC2F7C">
        <w:rPr>
          <w:b w:val="0"/>
        </w:rPr>
        <w:t>.2021</w:t>
      </w:r>
      <w:r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CA6D4A">
      <w:pPr>
        <w:pStyle w:val="2"/>
        <w:tabs>
          <w:tab w:val="left" w:pos="531"/>
        </w:tabs>
        <w:spacing w:before="12" w:line="235" w:lineRule="auto"/>
        <w:rPr>
          <w:b w:val="0"/>
        </w:rPr>
      </w:pPr>
    </w:p>
    <w:p w:rsidR="00EA69F1" w:rsidRDefault="007B3134" w:rsidP="00CA6D4A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A76597" w:rsidRPr="00CA6D4A" w:rsidRDefault="007B3134" w:rsidP="00CA6D4A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hanging="421"/>
        <w:jc w:val="both"/>
        <w:rPr>
          <w:sz w:val="24"/>
        </w:rPr>
      </w:pPr>
      <w:r w:rsidRPr="00CA6D4A">
        <w:rPr>
          <w:b/>
          <w:sz w:val="24"/>
        </w:rPr>
        <w:t>Найменування предмета закупівлі</w:t>
      </w:r>
      <w:r w:rsidR="0081076E" w:rsidRPr="00CA6D4A">
        <w:rPr>
          <w:b/>
          <w:sz w:val="24"/>
          <w:lang w:val="ru-RU"/>
        </w:rPr>
        <w:t>:</w:t>
      </w:r>
      <w:r w:rsidRPr="00CA6D4A">
        <w:rPr>
          <w:b/>
          <w:sz w:val="24"/>
        </w:rPr>
        <w:t xml:space="preserve"> </w:t>
      </w:r>
      <w:r w:rsidR="00A76597" w:rsidRPr="00CA6D4A">
        <w:rPr>
          <w:sz w:val="24"/>
        </w:rPr>
        <w:t xml:space="preserve">портативний комп'ютер (ноутбук); багатофункціональний пристрій для друку, сканування, копіювання; </w:t>
      </w:r>
      <w:proofErr w:type="spellStart"/>
      <w:r w:rsidR="00A76597" w:rsidRPr="00CA6D4A">
        <w:rPr>
          <w:sz w:val="24"/>
        </w:rPr>
        <w:t>ламінатор</w:t>
      </w:r>
      <w:proofErr w:type="spellEnd"/>
      <w:r w:rsidR="00A76597" w:rsidRPr="00CA6D4A">
        <w:rPr>
          <w:sz w:val="24"/>
        </w:rPr>
        <w:t xml:space="preserve"> формату А4</w:t>
      </w:r>
      <w:r w:rsidR="00CA6D4A">
        <w:rPr>
          <w:sz w:val="24"/>
        </w:rPr>
        <w:t>.</w:t>
      </w:r>
    </w:p>
    <w:p w:rsidR="00EA69F1" w:rsidRPr="00A76597" w:rsidRDefault="007B3134" w:rsidP="00CA6D4A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hanging="421"/>
        <w:rPr>
          <w:sz w:val="24"/>
          <w:szCs w:val="24"/>
        </w:rPr>
      </w:pPr>
      <w:r w:rsidRPr="00A76597">
        <w:rPr>
          <w:b/>
        </w:rPr>
        <w:t>Кількість товарів або обсяг виконання робіт чи надання</w:t>
      </w:r>
      <w:r w:rsidRPr="00A76597">
        <w:rPr>
          <w:b/>
          <w:spacing w:val="-13"/>
        </w:rPr>
        <w:t xml:space="preserve"> </w:t>
      </w:r>
      <w:r w:rsidRPr="00A76597">
        <w:rPr>
          <w:b/>
        </w:rPr>
        <w:t>послуг</w:t>
      </w:r>
      <w:r w:rsidR="00AA118C" w:rsidRPr="00A76597">
        <w:rPr>
          <w:b/>
          <w:lang w:val="ru-RU"/>
        </w:rPr>
        <w:t>:</w:t>
      </w:r>
      <w:r w:rsidR="00AA46AD" w:rsidRPr="00A76597">
        <w:rPr>
          <w:rFonts w:ascii="Arial" w:hAnsi="Arial" w:cs="Arial"/>
          <w:color w:val="454545"/>
          <w:sz w:val="21"/>
          <w:szCs w:val="21"/>
        </w:rPr>
        <w:t xml:space="preserve"> </w:t>
      </w:r>
      <w:r w:rsidR="00A76597">
        <w:rPr>
          <w:color w:val="454545"/>
          <w:sz w:val="24"/>
          <w:szCs w:val="24"/>
        </w:rPr>
        <w:t>28 штук</w:t>
      </w:r>
    </w:p>
    <w:p w:rsidR="00EA69F1" w:rsidRDefault="007B3134" w:rsidP="002658B6">
      <w:pPr>
        <w:pStyle w:val="a4"/>
        <w:numPr>
          <w:ilvl w:val="1"/>
          <w:numId w:val="1"/>
        </w:numPr>
        <w:tabs>
          <w:tab w:val="left" w:pos="531"/>
        </w:tabs>
        <w:ind w:firstLine="0"/>
        <w:jc w:val="both"/>
        <w:rPr>
          <w:sz w:val="24"/>
        </w:rPr>
      </w:pPr>
      <w:r>
        <w:rPr>
          <w:b/>
          <w:sz w:val="24"/>
        </w:rPr>
        <w:t>Місце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поставки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товарів,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робіт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послуг</w:t>
      </w:r>
      <w:r w:rsidR="00AA118C">
        <w:rPr>
          <w:sz w:val="24"/>
          <w:lang w:val="ru-RU"/>
        </w:rPr>
        <w:t>:</w:t>
      </w:r>
      <w:r>
        <w:rPr>
          <w:spacing w:val="-4"/>
          <w:sz w:val="24"/>
        </w:rPr>
        <w:t xml:space="preserve"> </w:t>
      </w:r>
      <w:r w:rsidR="00AA46AD" w:rsidRPr="00AA46AD">
        <w:rPr>
          <w:spacing w:val="-4"/>
          <w:sz w:val="24"/>
        </w:rPr>
        <w:t>62303, Україна</w:t>
      </w:r>
      <w:r w:rsidR="00AA118C">
        <w:rPr>
          <w:spacing w:val="-4"/>
          <w:sz w:val="24"/>
        </w:rPr>
        <w:t xml:space="preserve">, Харківська область, Дергачі, </w:t>
      </w:r>
      <w:r w:rsidR="00AA118C">
        <w:rPr>
          <w:spacing w:val="-4"/>
          <w:sz w:val="24"/>
          <w:lang w:val="ru-RU"/>
        </w:rPr>
        <w:t>з</w:t>
      </w:r>
      <w:proofErr w:type="spellStart"/>
      <w:r w:rsidR="007F0599">
        <w:rPr>
          <w:spacing w:val="-4"/>
          <w:sz w:val="24"/>
        </w:rPr>
        <w:t>аклади</w:t>
      </w:r>
      <w:proofErr w:type="spellEnd"/>
      <w:r w:rsidR="007F0599">
        <w:rPr>
          <w:spacing w:val="-4"/>
          <w:sz w:val="24"/>
        </w:rPr>
        <w:t xml:space="preserve"> </w:t>
      </w:r>
      <w:r w:rsidR="007F0599">
        <w:rPr>
          <w:spacing w:val="-4"/>
          <w:sz w:val="24"/>
          <w:lang w:val="ru-RU"/>
        </w:rPr>
        <w:t>У</w:t>
      </w:r>
      <w:r w:rsidR="00AA46AD" w:rsidRPr="00AA46AD">
        <w:rPr>
          <w:spacing w:val="-4"/>
          <w:sz w:val="24"/>
        </w:rPr>
        <w:t xml:space="preserve">правління освіти, культури, молоді та спорту </w:t>
      </w:r>
      <w:proofErr w:type="spellStart"/>
      <w:r w:rsidR="00AA46AD" w:rsidRPr="00AA46AD">
        <w:rPr>
          <w:spacing w:val="-4"/>
          <w:sz w:val="24"/>
        </w:rPr>
        <w:t>Дергачівської</w:t>
      </w:r>
      <w:proofErr w:type="spellEnd"/>
      <w:r w:rsidR="00AA46AD" w:rsidRPr="00AA46AD">
        <w:rPr>
          <w:spacing w:val="-4"/>
          <w:sz w:val="24"/>
        </w:rPr>
        <w:t xml:space="preserve"> </w:t>
      </w:r>
      <w:r w:rsidR="007F0599">
        <w:rPr>
          <w:spacing w:val="-4"/>
          <w:sz w:val="24"/>
          <w:lang w:val="ru-RU"/>
        </w:rPr>
        <w:t xml:space="preserve"> </w:t>
      </w:r>
      <w:r w:rsidR="00AA46AD" w:rsidRPr="00AA46AD">
        <w:rPr>
          <w:spacing w:val="-4"/>
          <w:sz w:val="24"/>
        </w:rPr>
        <w:t>міської ради</w:t>
      </w:r>
      <w:r w:rsidR="001A567C">
        <w:rPr>
          <w:spacing w:val="-4"/>
          <w:sz w:val="24"/>
        </w:rPr>
        <w:t xml:space="preserve"> </w:t>
      </w:r>
      <w:r w:rsidR="00AA118C">
        <w:rPr>
          <w:spacing w:val="-4"/>
          <w:sz w:val="24"/>
          <w:lang w:val="ru-RU"/>
        </w:rPr>
        <w:t>.</w:t>
      </w:r>
    </w:p>
    <w:p w:rsidR="00EA69F1" w:rsidRPr="005C474D" w:rsidRDefault="007B3134" w:rsidP="00CA6D4A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hanging="421"/>
        <w:rPr>
          <w:sz w:val="24"/>
        </w:rPr>
      </w:pPr>
      <w:r>
        <w:rPr>
          <w:b/>
          <w:sz w:val="24"/>
        </w:rPr>
        <w:t>Строк поставки товарів, виконання робіт чи надання послуг</w:t>
      </w:r>
      <w:r w:rsidR="007F0599">
        <w:rPr>
          <w:sz w:val="24"/>
          <w:lang w:val="ru-RU"/>
        </w:rPr>
        <w:t xml:space="preserve"> :</w:t>
      </w:r>
      <w:r w:rsidR="005D4C50">
        <w:rPr>
          <w:sz w:val="24"/>
          <w:lang w:val="ru-RU"/>
        </w:rPr>
        <w:t xml:space="preserve"> до</w:t>
      </w:r>
      <w:r w:rsidR="007F0599" w:rsidRPr="007F0599">
        <w:rPr>
          <w:spacing w:val="-21"/>
          <w:sz w:val="24"/>
        </w:rPr>
        <w:t> </w:t>
      </w:r>
      <w:r w:rsidR="00A76597">
        <w:rPr>
          <w:spacing w:val="-21"/>
          <w:sz w:val="24"/>
        </w:rPr>
        <w:t>20 грудня</w:t>
      </w:r>
      <w:r w:rsidR="00922236" w:rsidRPr="00922236">
        <w:rPr>
          <w:spacing w:val="-21"/>
          <w:sz w:val="24"/>
        </w:rPr>
        <w:t xml:space="preserve"> 2021</w:t>
      </w:r>
      <w:r w:rsidR="00922236">
        <w:rPr>
          <w:spacing w:val="-21"/>
          <w:sz w:val="24"/>
        </w:rPr>
        <w:t>р</w:t>
      </w:r>
      <w:r w:rsidR="00794B22">
        <w:rPr>
          <w:spacing w:val="-21"/>
          <w:sz w:val="24"/>
        </w:rPr>
        <w:t>.</w:t>
      </w:r>
    </w:p>
    <w:p w:rsidR="005C474D" w:rsidRPr="005C474D" w:rsidRDefault="005C474D" w:rsidP="00CA6D4A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 w:rsidP="00CA6D4A">
      <w:pPr>
        <w:pStyle w:val="a4"/>
        <w:numPr>
          <w:ilvl w:val="0"/>
          <w:numId w:val="1"/>
        </w:numPr>
        <w:tabs>
          <w:tab w:val="left" w:pos="351"/>
        </w:tabs>
        <w:ind w:left="110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2658B6">
      <w:pPr>
        <w:pStyle w:val="a4"/>
        <w:tabs>
          <w:tab w:val="left" w:pos="351"/>
        </w:tabs>
        <w:jc w:val="both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5C474D" w:rsidRPr="009116AF" w:rsidRDefault="005C474D" w:rsidP="002658B6">
      <w:pPr>
        <w:pStyle w:val="a4"/>
        <w:tabs>
          <w:tab w:val="left" w:pos="351"/>
        </w:tabs>
        <w:jc w:val="both"/>
        <w:rPr>
          <w:sz w:val="24"/>
        </w:rPr>
      </w:pPr>
    </w:p>
    <w:p w:rsidR="007B51EE" w:rsidRDefault="00D824C5" w:rsidP="00CA6D4A">
      <w:pPr>
        <w:pStyle w:val="a4"/>
        <w:numPr>
          <w:ilvl w:val="0"/>
          <w:numId w:val="1"/>
        </w:numPr>
        <w:rPr>
          <w:sz w:val="24"/>
        </w:rPr>
      </w:pPr>
      <w:proofErr w:type="spellStart"/>
      <w:r w:rsidRPr="00D824C5">
        <w:rPr>
          <w:b/>
          <w:sz w:val="24"/>
        </w:rPr>
        <w:t>Обгрунтування</w:t>
      </w:r>
      <w:proofErr w:type="spellEnd"/>
      <w:r w:rsidRPr="00D824C5">
        <w:rPr>
          <w:b/>
          <w:sz w:val="24"/>
        </w:rPr>
        <w:t xml:space="preserve"> доцільності закупівлі.</w:t>
      </w:r>
      <w:r w:rsidRPr="00D824C5">
        <w:rPr>
          <w:sz w:val="24"/>
        </w:rPr>
        <w:t xml:space="preserve"> </w:t>
      </w:r>
    </w:p>
    <w:p w:rsidR="00877B44" w:rsidRDefault="00877B44" w:rsidP="0057424A">
      <w:pPr>
        <w:pStyle w:val="a4"/>
        <w:ind w:left="426" w:firstLine="294"/>
        <w:jc w:val="both"/>
        <w:rPr>
          <w:sz w:val="24"/>
        </w:rPr>
      </w:pPr>
      <w:r>
        <w:rPr>
          <w:sz w:val="24"/>
        </w:rPr>
        <w:t>Відповідно до наказу</w:t>
      </w:r>
      <w:r w:rsidR="0057424A">
        <w:rPr>
          <w:sz w:val="24"/>
        </w:rPr>
        <w:t xml:space="preserve"> Управління освіти, культури, молоді та спорту </w:t>
      </w:r>
      <w:proofErr w:type="spellStart"/>
      <w:r w:rsidR="0057424A">
        <w:rPr>
          <w:sz w:val="24"/>
        </w:rPr>
        <w:t>Дергачівської</w:t>
      </w:r>
      <w:proofErr w:type="spellEnd"/>
      <w:r w:rsidR="0057424A">
        <w:rPr>
          <w:sz w:val="24"/>
        </w:rPr>
        <w:t xml:space="preserve"> міської ради від 19.08.2021року №144</w:t>
      </w:r>
      <w:r w:rsidR="006D7307">
        <w:rPr>
          <w:sz w:val="24"/>
        </w:rPr>
        <w:t xml:space="preserve">  «</w:t>
      </w:r>
      <w:r w:rsidR="0057424A">
        <w:rPr>
          <w:sz w:val="24"/>
        </w:rPr>
        <w:t xml:space="preserve">Про організацію методичної роботи з педагогічними кадрами закладів освіти </w:t>
      </w:r>
      <w:proofErr w:type="spellStart"/>
      <w:r w:rsidR="0057424A">
        <w:rPr>
          <w:sz w:val="24"/>
        </w:rPr>
        <w:t>Дергачівської</w:t>
      </w:r>
      <w:proofErr w:type="spellEnd"/>
      <w:r w:rsidR="0057424A">
        <w:rPr>
          <w:sz w:val="24"/>
        </w:rPr>
        <w:t xml:space="preserve"> міської ради у 2021/2022 навчальному році» затверджено склад робочої групи з питань інклюзивного навчання(додаток№6).</w:t>
      </w:r>
    </w:p>
    <w:p w:rsidR="0057424A" w:rsidRDefault="0057424A" w:rsidP="00877B44">
      <w:pPr>
        <w:pStyle w:val="a4"/>
        <w:ind w:left="720"/>
        <w:rPr>
          <w:sz w:val="24"/>
        </w:rPr>
      </w:pPr>
      <w:r>
        <w:rPr>
          <w:sz w:val="24"/>
        </w:rPr>
        <w:tab/>
        <w:t>Робочо</w:t>
      </w:r>
      <w:r w:rsidR="006D7307">
        <w:rPr>
          <w:sz w:val="24"/>
        </w:rPr>
        <w:t xml:space="preserve">ю групою було розглянуто прохання </w:t>
      </w:r>
      <w:r>
        <w:rPr>
          <w:sz w:val="24"/>
        </w:rPr>
        <w:t xml:space="preserve"> навчальних закладів</w:t>
      </w:r>
      <w:r w:rsidR="006D7307">
        <w:rPr>
          <w:sz w:val="24"/>
        </w:rPr>
        <w:t>, які навчають дітей з особливими потребами</w:t>
      </w:r>
      <w:r>
        <w:rPr>
          <w:sz w:val="24"/>
        </w:rPr>
        <w:t xml:space="preserve"> </w:t>
      </w:r>
      <w:r w:rsidR="006D7307">
        <w:rPr>
          <w:sz w:val="24"/>
        </w:rPr>
        <w:t>, в придбанні комп’ютерного</w:t>
      </w:r>
      <w:r w:rsidR="006D7307" w:rsidRPr="006D7307">
        <w:rPr>
          <w:sz w:val="24"/>
        </w:rPr>
        <w:t xml:space="preserve"> обладнання</w:t>
      </w:r>
      <w:r w:rsidR="006D7307">
        <w:rPr>
          <w:sz w:val="24"/>
        </w:rPr>
        <w:t>.</w:t>
      </w:r>
    </w:p>
    <w:p w:rsidR="00C11CEA" w:rsidRPr="00C11CEA" w:rsidRDefault="00C11CEA" w:rsidP="002658B6">
      <w:pPr>
        <w:pStyle w:val="a4"/>
        <w:ind w:left="350"/>
        <w:jc w:val="both"/>
        <w:rPr>
          <w:b/>
          <w:sz w:val="24"/>
        </w:rPr>
      </w:pPr>
      <w:r>
        <w:rPr>
          <w:sz w:val="24"/>
        </w:rPr>
        <w:t xml:space="preserve">         </w:t>
      </w:r>
      <w:r w:rsidRPr="00877B44">
        <w:rPr>
          <w:sz w:val="24"/>
        </w:rPr>
        <w:t xml:space="preserve">        З метою</w:t>
      </w:r>
      <w:r w:rsidR="00877B44">
        <w:rPr>
          <w:sz w:val="24"/>
        </w:rPr>
        <w:t xml:space="preserve"> реалізації потреб в оновленні та покращенні матеріального забезпечення закладів</w:t>
      </w:r>
      <w:r w:rsidR="006D7307">
        <w:rPr>
          <w:sz w:val="24"/>
        </w:rPr>
        <w:t xml:space="preserve">  Управління з інклюзивним навчанням</w:t>
      </w:r>
      <w:r w:rsidR="00F856D4">
        <w:rPr>
          <w:sz w:val="24"/>
        </w:rPr>
        <w:t>,</w:t>
      </w:r>
      <w:r w:rsidR="006D7307" w:rsidRPr="006D7307">
        <w:rPr>
          <w:spacing w:val="-4"/>
          <w:sz w:val="24"/>
        </w:rPr>
        <w:t xml:space="preserve"> </w:t>
      </w:r>
      <w:r w:rsidR="006D7307" w:rsidRPr="006D7307">
        <w:rPr>
          <w:sz w:val="24"/>
        </w:rPr>
        <w:t>Управління освіти, культури, молоді та спорту</w:t>
      </w:r>
      <w:r w:rsidRPr="00877B44">
        <w:rPr>
          <w:sz w:val="24"/>
        </w:rPr>
        <w:t xml:space="preserve"> </w:t>
      </w:r>
      <w:proofErr w:type="spellStart"/>
      <w:r w:rsidRPr="00877B44">
        <w:rPr>
          <w:sz w:val="24"/>
        </w:rPr>
        <w:t>Дергачівської</w:t>
      </w:r>
      <w:proofErr w:type="spellEnd"/>
      <w:r w:rsidRPr="00877B44">
        <w:rPr>
          <w:sz w:val="24"/>
        </w:rPr>
        <w:t xml:space="preserve"> міської ради, має потребу у закупівлі  ДК 021:2015:30230000-0: Комп’ютерне обладнання (</w:t>
      </w:r>
      <w:r w:rsidR="006D7307">
        <w:rPr>
          <w:sz w:val="24"/>
        </w:rPr>
        <w:t>п</w:t>
      </w:r>
      <w:r w:rsidR="006D7307" w:rsidRPr="006D7307">
        <w:rPr>
          <w:sz w:val="24"/>
        </w:rPr>
        <w:t>о</w:t>
      </w:r>
      <w:r w:rsidR="006D7307">
        <w:rPr>
          <w:sz w:val="24"/>
        </w:rPr>
        <w:t>ртативний комп'ютер (ноутбук); б</w:t>
      </w:r>
      <w:r w:rsidR="006D7307" w:rsidRPr="006D7307">
        <w:rPr>
          <w:sz w:val="24"/>
        </w:rPr>
        <w:t xml:space="preserve">агатофункціональний пристрій для </w:t>
      </w:r>
      <w:r w:rsidR="006D7307">
        <w:rPr>
          <w:sz w:val="24"/>
        </w:rPr>
        <w:t xml:space="preserve">друку, сканування, копіювання; </w:t>
      </w:r>
      <w:proofErr w:type="spellStart"/>
      <w:r w:rsidR="006D7307">
        <w:rPr>
          <w:sz w:val="24"/>
        </w:rPr>
        <w:t>л</w:t>
      </w:r>
      <w:r w:rsidR="006D7307" w:rsidRPr="006D7307">
        <w:rPr>
          <w:sz w:val="24"/>
        </w:rPr>
        <w:t>амінатор</w:t>
      </w:r>
      <w:proofErr w:type="spellEnd"/>
      <w:r w:rsidR="006D7307" w:rsidRPr="006D7307">
        <w:rPr>
          <w:sz w:val="24"/>
        </w:rPr>
        <w:t xml:space="preserve"> формату А4</w:t>
      </w:r>
      <w:r w:rsidRPr="00877B44">
        <w:rPr>
          <w:sz w:val="24"/>
        </w:rPr>
        <w:t>)</w:t>
      </w:r>
    </w:p>
    <w:p w:rsidR="00C11CEA" w:rsidRDefault="00C11CEA" w:rsidP="00CA6D4A">
      <w:pPr>
        <w:pStyle w:val="a4"/>
        <w:ind w:left="350"/>
        <w:rPr>
          <w:sz w:val="24"/>
        </w:rPr>
      </w:pPr>
      <w:r w:rsidRPr="00C11CEA">
        <w:rPr>
          <w:sz w:val="24"/>
        </w:rPr>
        <w:t xml:space="preserve"> </w:t>
      </w:r>
    </w:p>
    <w:p w:rsidR="0079291E" w:rsidRDefault="000E3EAC" w:rsidP="00CA6D4A">
      <w:pPr>
        <w:pStyle w:val="a4"/>
        <w:tabs>
          <w:tab w:val="left" w:pos="351"/>
          <w:tab w:val="left" w:pos="5134"/>
        </w:tabs>
        <w:rPr>
          <w:b/>
          <w:sz w:val="24"/>
        </w:rPr>
      </w:pPr>
      <w:r w:rsidRPr="00D824C5">
        <w:rPr>
          <w:b/>
          <w:sz w:val="24"/>
        </w:rPr>
        <w:t xml:space="preserve">5.Інформацiя про </w:t>
      </w:r>
      <w:proofErr w:type="spellStart"/>
      <w:r w:rsidRPr="00D824C5">
        <w:rPr>
          <w:b/>
          <w:sz w:val="24"/>
        </w:rPr>
        <w:t>технiчнi</w:t>
      </w:r>
      <w:proofErr w:type="spellEnd"/>
      <w:r w:rsidRPr="00D824C5">
        <w:rPr>
          <w:b/>
          <w:sz w:val="24"/>
        </w:rPr>
        <w:t xml:space="preserve">, </w:t>
      </w:r>
      <w:proofErr w:type="spellStart"/>
      <w:r w:rsidRPr="00D824C5">
        <w:rPr>
          <w:b/>
          <w:sz w:val="24"/>
        </w:rPr>
        <w:t>якiснi</w:t>
      </w:r>
      <w:proofErr w:type="spellEnd"/>
      <w:r w:rsidRPr="00D824C5">
        <w:rPr>
          <w:b/>
          <w:sz w:val="24"/>
        </w:rPr>
        <w:t xml:space="preserve"> та </w:t>
      </w:r>
      <w:proofErr w:type="spellStart"/>
      <w:r w:rsidRPr="00D824C5">
        <w:rPr>
          <w:b/>
          <w:sz w:val="24"/>
        </w:rPr>
        <w:t>кiлькiснi</w:t>
      </w:r>
      <w:proofErr w:type="spellEnd"/>
      <w:r w:rsidRPr="00D824C5">
        <w:rPr>
          <w:b/>
          <w:sz w:val="24"/>
        </w:rPr>
        <w:t xml:space="preserve"> характеристики предмета </w:t>
      </w:r>
      <w:proofErr w:type="spellStart"/>
      <w:r w:rsidRPr="00D824C5">
        <w:rPr>
          <w:b/>
          <w:sz w:val="24"/>
        </w:rPr>
        <w:t>закупiвлi</w:t>
      </w:r>
      <w:proofErr w:type="spellEnd"/>
      <w:r w:rsidRPr="00D824C5">
        <w:rPr>
          <w:b/>
          <w:sz w:val="24"/>
        </w:rPr>
        <w:t>.</w:t>
      </w:r>
    </w:p>
    <w:p w:rsidR="00C11CEA" w:rsidRDefault="00C11CEA" w:rsidP="00CA6D4A">
      <w:pPr>
        <w:pStyle w:val="a4"/>
        <w:tabs>
          <w:tab w:val="left" w:pos="351"/>
          <w:tab w:val="left" w:pos="5134"/>
        </w:tabs>
        <w:rPr>
          <w:b/>
          <w:sz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323"/>
        <w:gridCol w:w="2126"/>
      </w:tblGrid>
      <w:tr w:rsidR="008A040E" w:rsidRPr="008A040E" w:rsidTr="008A040E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bCs/>
                <w:sz w:val="24"/>
              </w:rPr>
            </w:pPr>
            <w:r w:rsidRPr="008A040E">
              <w:rPr>
                <w:bCs/>
                <w:sz w:val="24"/>
              </w:rPr>
              <w:t>№ з/п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bCs/>
                <w:sz w:val="24"/>
              </w:rPr>
            </w:pPr>
            <w:r w:rsidRPr="008A040E">
              <w:rPr>
                <w:bCs/>
                <w:sz w:val="24"/>
              </w:rPr>
              <w:t>Найменування та технічні характеристики товару що вимагається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bCs/>
                <w:sz w:val="24"/>
              </w:rPr>
            </w:pPr>
            <w:r w:rsidRPr="008A040E">
              <w:rPr>
                <w:bCs/>
                <w:sz w:val="24"/>
              </w:rPr>
              <w:t xml:space="preserve">Кількість, </w:t>
            </w:r>
            <w:proofErr w:type="spellStart"/>
            <w:r w:rsidRPr="008A040E">
              <w:rPr>
                <w:bCs/>
                <w:sz w:val="24"/>
              </w:rPr>
              <w:t>шт</w:t>
            </w:r>
            <w:proofErr w:type="spellEnd"/>
            <w:r w:rsidRPr="008A040E">
              <w:rPr>
                <w:bCs/>
                <w:sz w:val="24"/>
              </w:rPr>
              <w:t xml:space="preserve"> </w:t>
            </w:r>
          </w:p>
        </w:tc>
      </w:tr>
      <w:tr w:rsidR="008A040E" w:rsidRPr="008A040E" w:rsidTr="008A040E">
        <w:trPr>
          <w:trHeight w:val="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  <w:lang w:val="ru-RU"/>
              </w:rPr>
            </w:pPr>
            <w:r w:rsidRPr="008A040E">
              <w:rPr>
                <w:sz w:val="24"/>
                <w:lang w:val="ru-RU"/>
              </w:rP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b/>
                <w:bCs/>
                <w:sz w:val="24"/>
              </w:rPr>
              <w:t>Портативний комп'ютер (ноутбук):</w:t>
            </w:r>
            <w:r w:rsidRPr="008A040E">
              <w:rPr>
                <w:sz w:val="24"/>
              </w:rPr>
              <w:br/>
              <w:t xml:space="preserve">діагональ від 17 дюймів - для ноутбука, </w:t>
            </w:r>
            <w:r w:rsidRPr="008A040E">
              <w:rPr>
                <w:bCs/>
                <w:sz w:val="24"/>
              </w:rPr>
              <w:t>процесор:</w:t>
            </w:r>
            <w:r w:rsidRPr="008A040E">
              <w:rPr>
                <w:sz w:val="24"/>
              </w:rPr>
              <w:br/>
              <w:t xml:space="preserve">підтримка набору </w:t>
            </w:r>
            <w:proofErr w:type="spellStart"/>
            <w:r w:rsidRPr="008A040E">
              <w:rPr>
                <w:sz w:val="24"/>
              </w:rPr>
              <w:t>інс</w:t>
            </w:r>
            <w:proofErr w:type="spellEnd"/>
            <w:r w:rsidRPr="008A040E">
              <w:rPr>
                <w:sz w:val="24"/>
              </w:rPr>
              <w:t>трукцій </w:t>
            </w:r>
            <w:r w:rsidRPr="008A040E">
              <w:rPr>
                <w:rFonts w:hint="eastAsia"/>
                <w:bCs/>
                <w:sz w:val="24"/>
              </w:rPr>
              <w:t>×</w:t>
            </w:r>
            <w:r w:rsidRPr="008A040E">
              <w:rPr>
                <w:sz w:val="24"/>
              </w:rPr>
              <w:t>86 - 64;</w:t>
            </w:r>
            <w:r w:rsidRPr="008A040E">
              <w:rPr>
                <w:sz w:val="24"/>
              </w:rPr>
              <w:br/>
            </w:r>
            <w:r w:rsidRPr="008A040E">
              <w:rPr>
                <w:sz w:val="24"/>
              </w:rPr>
              <w:lastRenderedPageBreak/>
              <w:t>кількість фізичних обчислювальних ядер без використання технологій розподілу ресурсів між ядрами - не менше ніж 2;</w:t>
            </w:r>
            <w:r w:rsidRPr="008A040E">
              <w:rPr>
                <w:sz w:val="24"/>
              </w:rPr>
              <w:br/>
              <w:t xml:space="preserve">тактова частота - не менше ніж 1,6 </w:t>
            </w:r>
            <w:proofErr w:type="spellStart"/>
            <w:r w:rsidRPr="008A040E">
              <w:rPr>
                <w:sz w:val="24"/>
              </w:rPr>
              <w:t>GHz</w:t>
            </w:r>
            <w:proofErr w:type="spellEnd"/>
            <w:r w:rsidRPr="008A040E">
              <w:rPr>
                <w:sz w:val="24"/>
              </w:rPr>
              <w:t>;</w:t>
            </w: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>корпус:</w:t>
            </w:r>
            <w:r w:rsidRPr="008A040E">
              <w:rPr>
                <w:sz w:val="24"/>
              </w:rPr>
              <w:br/>
            </w:r>
            <w:proofErr w:type="spellStart"/>
            <w:r w:rsidRPr="008A040E">
              <w:rPr>
                <w:sz w:val="24"/>
              </w:rPr>
              <w:t>форм-фактор</w:t>
            </w:r>
            <w:proofErr w:type="spellEnd"/>
            <w:r w:rsidRPr="008A040E">
              <w:rPr>
                <w:sz w:val="24"/>
              </w:rPr>
              <w:t xml:space="preserve"> - мобільний комп'ютер з клавіатурою (ноутбук);</w:t>
            </w: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>оперативна пам'ять:</w:t>
            </w:r>
            <w:r w:rsidRPr="008A040E">
              <w:rPr>
                <w:sz w:val="24"/>
              </w:rPr>
              <w:br/>
              <w:t>об'єм пам'яті - не менше ніж 8 GB для вчителя та не менше ніж 4 GB для учня;</w:t>
            </w:r>
            <w:r w:rsidRPr="008A040E">
              <w:rPr>
                <w:sz w:val="24"/>
              </w:rPr>
              <w:br/>
              <w:t>тип пам'яті - не нижче ніж DDR3 SDRAM;</w:t>
            </w: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>батарея:</w:t>
            </w:r>
            <w:r w:rsidRPr="008A040E">
              <w:rPr>
                <w:sz w:val="24"/>
              </w:rPr>
              <w:br/>
              <w:t xml:space="preserve">ємність - не менше ніж 4000 </w:t>
            </w:r>
            <w:proofErr w:type="spellStart"/>
            <w:r w:rsidRPr="008A040E">
              <w:rPr>
                <w:sz w:val="24"/>
              </w:rPr>
              <w:t>mAh</w:t>
            </w:r>
            <w:proofErr w:type="spellEnd"/>
            <w:r w:rsidRPr="008A040E">
              <w:rPr>
                <w:sz w:val="24"/>
              </w:rPr>
              <w:t xml:space="preserve"> або не менше 4 годин автономної роботи;</w:t>
            </w:r>
            <w:r w:rsidRPr="008A040E">
              <w:rPr>
                <w:sz w:val="24"/>
              </w:rPr>
              <w:br/>
            </w:r>
            <w:proofErr w:type="spellStart"/>
            <w:r w:rsidRPr="008A040E">
              <w:rPr>
                <w:bCs/>
                <w:sz w:val="24"/>
              </w:rPr>
              <w:t>відеомонітор</w:t>
            </w:r>
            <w:proofErr w:type="spellEnd"/>
            <w:r w:rsidRPr="008A040E">
              <w:rPr>
                <w:bCs/>
                <w:sz w:val="24"/>
              </w:rPr>
              <w:t>:</w:t>
            </w:r>
            <w:r w:rsidRPr="008A040E">
              <w:rPr>
                <w:sz w:val="24"/>
              </w:rPr>
              <w:br/>
              <w:t>інтегрований з корпусом;</w:t>
            </w:r>
            <w:r w:rsidRPr="008A040E">
              <w:rPr>
                <w:sz w:val="24"/>
              </w:rPr>
              <w:br/>
              <w:t>діагональ - не менше ніж 17" для вчителя, широкоформатний TFT або LCD, 16:9, максимальна роздільна здатність - не менше ніж 1366 </w:t>
            </w:r>
            <w:r w:rsidRPr="008A040E">
              <w:rPr>
                <w:rFonts w:hint="eastAsia"/>
                <w:bCs/>
                <w:sz w:val="24"/>
              </w:rPr>
              <w:t>×</w:t>
            </w:r>
            <w:r w:rsidRPr="008A040E">
              <w:rPr>
                <w:sz w:val="24"/>
              </w:rPr>
              <w:t> 768;</w:t>
            </w:r>
            <w:r w:rsidRPr="008A040E">
              <w:rPr>
                <w:sz w:val="24"/>
              </w:rPr>
              <w:br/>
              <w:t>технологія - LCD IPS, кольоровий дисплей на активній матриці;</w:t>
            </w:r>
            <w:r w:rsidRPr="008A040E">
              <w:rPr>
                <w:sz w:val="24"/>
              </w:rPr>
              <w:br/>
              <w:t>накопичувач HDD або SSD;</w:t>
            </w: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>графічний адаптер:</w:t>
            </w:r>
            <w:r w:rsidRPr="008A040E">
              <w:rPr>
                <w:sz w:val="24"/>
              </w:rPr>
              <w:br/>
              <w:t>дискретний або інтегрований;</w:t>
            </w:r>
            <w:r w:rsidRPr="008A040E">
              <w:rPr>
                <w:sz w:val="24"/>
              </w:rPr>
              <w:br/>
              <w:t xml:space="preserve">апаратна підтримка </w:t>
            </w:r>
            <w:proofErr w:type="spellStart"/>
            <w:r w:rsidRPr="008A040E">
              <w:rPr>
                <w:sz w:val="24"/>
              </w:rPr>
              <w:t>DirectX</w:t>
            </w:r>
            <w:proofErr w:type="spellEnd"/>
            <w:r w:rsidRPr="008A040E">
              <w:rPr>
                <w:sz w:val="24"/>
              </w:rPr>
              <w:t xml:space="preserve"> - не нижче версії 11.Х (де Х - цифра від 0 до 9);</w:t>
            </w:r>
            <w:r w:rsidRPr="008A040E">
              <w:rPr>
                <w:sz w:val="24"/>
              </w:rPr>
              <w:br/>
              <w:t xml:space="preserve">апаратна підтримка </w:t>
            </w:r>
            <w:proofErr w:type="spellStart"/>
            <w:r w:rsidRPr="008A040E">
              <w:rPr>
                <w:sz w:val="24"/>
              </w:rPr>
              <w:t>OpenGL</w:t>
            </w:r>
            <w:proofErr w:type="spellEnd"/>
            <w:r w:rsidRPr="008A040E">
              <w:rPr>
                <w:sz w:val="24"/>
              </w:rPr>
              <w:t xml:space="preserve"> - не нижче версії 4.Х (де Х - цифра від 0 до 9);</w:t>
            </w:r>
            <w:r w:rsidRPr="008A040E">
              <w:rPr>
                <w:sz w:val="24"/>
              </w:rPr>
              <w:br/>
            </w:r>
            <w:proofErr w:type="spellStart"/>
            <w:r w:rsidRPr="008A040E">
              <w:rPr>
                <w:bCs/>
                <w:sz w:val="24"/>
              </w:rPr>
              <w:t>веб-камера</w:t>
            </w:r>
            <w:proofErr w:type="spellEnd"/>
            <w:r w:rsidRPr="008A040E">
              <w:rPr>
                <w:bCs/>
                <w:sz w:val="24"/>
              </w:rPr>
              <w:t xml:space="preserve"> (за наявності):</w:t>
            </w:r>
            <w:r w:rsidRPr="008A040E">
              <w:rPr>
                <w:sz w:val="24"/>
              </w:rPr>
              <w:br/>
              <w:t>інтегрована у корпус;</w:t>
            </w:r>
            <w:r w:rsidRPr="008A040E">
              <w:rPr>
                <w:sz w:val="24"/>
              </w:rPr>
              <w:br/>
              <w:t xml:space="preserve">не менше 3 </w:t>
            </w:r>
            <w:proofErr w:type="spellStart"/>
            <w:r w:rsidRPr="008A040E">
              <w:rPr>
                <w:sz w:val="24"/>
              </w:rPr>
              <w:t>Mpx</w:t>
            </w:r>
            <w:proofErr w:type="spellEnd"/>
            <w:r w:rsidRPr="008A040E">
              <w:rPr>
                <w:sz w:val="24"/>
              </w:rPr>
              <w:t>;</w:t>
            </w:r>
            <w:r w:rsidRPr="008A040E">
              <w:rPr>
                <w:sz w:val="24"/>
              </w:rPr>
              <w:br/>
              <w:t>роздільна здатність відео - не нижче HD (1280 </w:t>
            </w:r>
            <w:r w:rsidRPr="008A040E">
              <w:rPr>
                <w:rFonts w:hint="eastAsia"/>
                <w:bCs/>
                <w:sz w:val="24"/>
              </w:rPr>
              <w:t>×</w:t>
            </w:r>
            <w:r w:rsidRPr="008A040E">
              <w:rPr>
                <w:sz w:val="24"/>
              </w:rPr>
              <w:t> 720);</w:t>
            </w: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>звуковий адаптер:</w:t>
            </w:r>
            <w:r w:rsidRPr="008A040E">
              <w:rPr>
                <w:sz w:val="24"/>
              </w:rPr>
              <w:br/>
              <w:t>інтегрований;</w:t>
            </w:r>
            <w:r w:rsidRPr="008A040E">
              <w:rPr>
                <w:sz w:val="24"/>
              </w:rPr>
              <w:br/>
              <w:t>інтегровані мікрофон (за наявності) та динаміки;</w:t>
            </w: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>мережевий інтерфейс бездротової мережі:</w:t>
            </w:r>
            <w:r w:rsidRPr="008A040E">
              <w:rPr>
                <w:sz w:val="24"/>
              </w:rPr>
              <w:br/>
              <w:t>інтегрований;</w:t>
            </w:r>
            <w:r w:rsidRPr="008A040E">
              <w:rPr>
                <w:sz w:val="24"/>
              </w:rPr>
              <w:br/>
              <w:t>з підтримкою стандартів IEEE: не гірше 802.11b/g/n;</w:t>
            </w: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 xml:space="preserve">мережевий адаптер </w:t>
            </w:r>
            <w:proofErr w:type="spellStart"/>
            <w:r w:rsidRPr="008A040E">
              <w:rPr>
                <w:bCs/>
                <w:sz w:val="24"/>
              </w:rPr>
              <w:t>Ethernet</w:t>
            </w:r>
            <w:proofErr w:type="spellEnd"/>
            <w:r w:rsidRPr="008A040E">
              <w:rPr>
                <w:bCs/>
                <w:sz w:val="24"/>
              </w:rPr>
              <w:t>:</w:t>
            </w:r>
            <w:r w:rsidRPr="008A040E">
              <w:rPr>
                <w:sz w:val="24"/>
              </w:rPr>
              <w:br/>
              <w:t>інтегрований;</w:t>
            </w:r>
            <w:r w:rsidRPr="008A040E">
              <w:rPr>
                <w:sz w:val="24"/>
              </w:rPr>
              <w:br/>
              <w:t>з підтримкою стандартів 100BASE-TX та 1000BASE-T;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>зовнішні інтерфейси:</w:t>
            </w:r>
            <w:r w:rsidRPr="008A040E">
              <w:rPr>
                <w:sz w:val="24"/>
              </w:rPr>
              <w:br/>
              <w:t>не менше ніж 2 порти USB 2.0;</w:t>
            </w:r>
            <w:r w:rsidRPr="008A040E">
              <w:rPr>
                <w:sz w:val="24"/>
              </w:rPr>
              <w:br/>
              <w:t>не менше ніж 1 порт USB 3.0;</w:t>
            </w:r>
            <w:r w:rsidRPr="008A040E">
              <w:rPr>
                <w:sz w:val="24"/>
              </w:rPr>
              <w:br/>
              <w:t>не менше ніж 1 Ethernet-порт (RJ-45) при використанні дротової мережі в класі;</w:t>
            </w:r>
            <w:r w:rsidRPr="008A040E">
              <w:rPr>
                <w:sz w:val="24"/>
              </w:rPr>
              <w:br/>
              <w:t>не менше ніж 1 порт VGA, або DVI, або HDMI;</w:t>
            </w:r>
            <w:r w:rsidRPr="008A040E">
              <w:rPr>
                <w:sz w:val="24"/>
              </w:rPr>
              <w:br/>
              <w:t>не менше ніж 1 порт для підключення гарнітури (</w:t>
            </w:r>
            <w:proofErr w:type="spellStart"/>
            <w:r w:rsidRPr="008A040E">
              <w:rPr>
                <w:sz w:val="24"/>
              </w:rPr>
              <w:t>роз'єм</w:t>
            </w:r>
            <w:proofErr w:type="spellEnd"/>
            <w:r w:rsidRPr="008A040E">
              <w:rPr>
                <w:sz w:val="24"/>
              </w:rPr>
              <w:t xml:space="preserve"> під штекер TRS 3.5 </w:t>
            </w:r>
            <w:proofErr w:type="spellStart"/>
            <w:r w:rsidRPr="008A040E">
              <w:rPr>
                <w:sz w:val="24"/>
              </w:rPr>
              <w:t>mm</w:t>
            </w:r>
            <w:proofErr w:type="spellEnd"/>
            <w:r w:rsidRPr="008A040E">
              <w:rPr>
                <w:sz w:val="24"/>
              </w:rPr>
              <w:t>);</w:t>
            </w: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>клавіатура:</w:t>
            </w:r>
            <w:r w:rsidRPr="008A040E">
              <w:rPr>
                <w:sz w:val="24"/>
              </w:rPr>
              <w:br/>
            </w:r>
            <w:proofErr w:type="spellStart"/>
            <w:r w:rsidRPr="008A040E">
              <w:rPr>
                <w:sz w:val="24"/>
              </w:rPr>
              <w:t>повнорозмірна</w:t>
            </w:r>
            <w:proofErr w:type="spellEnd"/>
            <w:r w:rsidRPr="008A040E">
              <w:rPr>
                <w:sz w:val="24"/>
              </w:rPr>
              <w:t>, інтегрована у корпус, латинсько-кирилична з нанесеними контрастними літерами латинського та українського алфавітів;</w:t>
            </w: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>маніпулятор типу "миша":</w:t>
            </w:r>
            <w:r w:rsidRPr="008A040E">
              <w:rPr>
                <w:sz w:val="24"/>
              </w:rPr>
              <w:br/>
              <w:t>технологія - оптична;</w:t>
            </w:r>
            <w:r w:rsidRPr="008A040E">
              <w:rPr>
                <w:sz w:val="24"/>
              </w:rPr>
              <w:br/>
              <w:t>тип підключення - USB-інтерфейс;</w:t>
            </w:r>
            <w:r w:rsidRPr="008A040E">
              <w:rPr>
                <w:sz w:val="24"/>
              </w:rPr>
              <w:br/>
              <w:t>кількість кнопок - щонайменше 3: ліва, права, колесо-кнопка для скролінгу;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bCs/>
                <w:sz w:val="24"/>
              </w:rPr>
              <w:lastRenderedPageBreak/>
              <w:t xml:space="preserve">Основне </w:t>
            </w:r>
            <w:proofErr w:type="spellStart"/>
            <w:r w:rsidRPr="008A040E">
              <w:rPr>
                <w:bCs/>
                <w:sz w:val="24"/>
              </w:rPr>
              <w:t>преінстальоване</w:t>
            </w:r>
            <w:proofErr w:type="spellEnd"/>
            <w:r w:rsidRPr="008A040E">
              <w:rPr>
                <w:bCs/>
                <w:sz w:val="24"/>
              </w:rPr>
              <w:t xml:space="preserve"> програмне забезпечення персонального комп'ютера (ноутбука, планшетного ПК) вчителя </w:t>
            </w:r>
            <w:proofErr w:type="spellStart"/>
            <w:r w:rsidRPr="008A040E">
              <w:rPr>
                <w:bCs/>
                <w:sz w:val="24"/>
              </w:rPr>
              <w:t>форм-фактора</w:t>
            </w:r>
            <w:proofErr w:type="spellEnd"/>
            <w:r w:rsidRPr="008A040E">
              <w:rPr>
                <w:bCs/>
                <w:sz w:val="24"/>
              </w:rPr>
              <w:t>:</w:t>
            </w: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>операційна система:</w:t>
            </w:r>
            <w:r w:rsidRPr="008A040E">
              <w:rPr>
                <w:sz w:val="24"/>
              </w:rPr>
              <w:br/>
              <w:t xml:space="preserve">попередньо встановлена операційна система на основі ліцензій вільного поширення або </w:t>
            </w:r>
            <w:proofErr w:type="spellStart"/>
            <w:r w:rsidRPr="008A040E">
              <w:rPr>
                <w:sz w:val="24"/>
              </w:rPr>
              <w:t>пропрієтарна</w:t>
            </w:r>
            <w:proofErr w:type="spellEnd"/>
            <w:r w:rsidRPr="008A040E">
              <w:rPr>
                <w:sz w:val="24"/>
              </w:rPr>
              <w:t xml:space="preserve"> з підтримкою роботи у локальній обчислювальній мережі з доменною організацією з україномовним інтерфейсом;</w:t>
            </w:r>
            <w:r w:rsidRPr="008A040E">
              <w:rPr>
                <w:sz w:val="24"/>
              </w:rPr>
              <w:br/>
              <w:t>наявність україномовної підтримки від виробника на території України;</w:t>
            </w:r>
            <w:r w:rsidRPr="008A040E">
              <w:rPr>
                <w:sz w:val="24"/>
              </w:rPr>
              <w:br/>
              <w:t>повноцінна підтримка роботи користувачів з особливими потребами;</w:t>
            </w:r>
            <w:r w:rsidRPr="008A040E">
              <w:rPr>
                <w:sz w:val="24"/>
              </w:rPr>
              <w:br/>
              <w:t>безкоштовне оновлення на весь період функціонування, але не менше 5 років;</w:t>
            </w:r>
            <w:r w:rsidRPr="008A040E">
              <w:rPr>
                <w:sz w:val="24"/>
              </w:rPr>
              <w:br/>
              <w:t>можливість динамічного оновлення дистанційно;</w:t>
            </w:r>
            <w:r w:rsidRPr="008A040E">
              <w:rPr>
                <w:sz w:val="24"/>
              </w:rPr>
              <w:br/>
              <w:t>наявність дистанційного робочого столу;</w:t>
            </w:r>
            <w:r w:rsidRPr="008A040E">
              <w:rPr>
                <w:sz w:val="24"/>
              </w:rPr>
              <w:br/>
            </w:r>
            <w:r w:rsidRPr="008A040E">
              <w:rPr>
                <w:bCs/>
                <w:sz w:val="24"/>
              </w:rPr>
              <w:t>пакет програмних засобів офісного призначення:</w:t>
            </w:r>
            <w:r w:rsidRPr="008A040E">
              <w:rPr>
                <w:sz w:val="24"/>
              </w:rPr>
              <w:br/>
            </w:r>
            <w:proofErr w:type="spellStart"/>
            <w:r w:rsidRPr="008A040E">
              <w:rPr>
                <w:sz w:val="24"/>
              </w:rPr>
              <w:t>преінстальований</w:t>
            </w:r>
            <w:proofErr w:type="spellEnd"/>
            <w:r w:rsidRPr="008A040E">
              <w:rPr>
                <w:sz w:val="24"/>
              </w:rPr>
              <w:t xml:space="preserve"> ліцензійний пакет офісного програмного забезпечення на основі ліцензій вільного поширення або </w:t>
            </w:r>
            <w:proofErr w:type="spellStart"/>
            <w:r w:rsidRPr="008A040E">
              <w:rPr>
                <w:sz w:val="24"/>
              </w:rPr>
              <w:t>пропрієтарний</w:t>
            </w:r>
            <w:proofErr w:type="spellEnd"/>
            <w:r w:rsidRPr="008A040E">
              <w:rPr>
                <w:sz w:val="24"/>
              </w:rPr>
              <w:t xml:space="preserve"> з україномовним інтерфейсом, сумісний з обраною операційною системою;</w:t>
            </w:r>
            <w:r w:rsidRPr="008A040E">
              <w:rPr>
                <w:sz w:val="24"/>
              </w:rPr>
              <w:br/>
              <w:t>наявність україномовної підтримки від виробника на території України;</w:t>
            </w:r>
            <w:r w:rsidRPr="008A040E">
              <w:rPr>
                <w:sz w:val="24"/>
              </w:rPr>
              <w:br/>
              <w:t>підтримка роботи з найбільш розповсюдженими файловими форматами, а також вбудований додаток для роботи з електронною поштою;</w:t>
            </w:r>
            <w:r w:rsidRPr="008A040E">
              <w:rPr>
                <w:sz w:val="24"/>
              </w:rPr>
              <w:br/>
              <w:t xml:space="preserve">Спеціалізоване програмне забезпечення: 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t>Електронні освітні ресурси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t>Сумісне з операційною системою комп’ютера вчителя;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t>має функцію автоматичного оновлення;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t>має бібліотеку 3D моделей (не менше 1100 одиниць);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t xml:space="preserve">має можливість прямої роботи з </w:t>
            </w:r>
            <w:proofErr w:type="spellStart"/>
            <w:r w:rsidRPr="008A040E">
              <w:rPr>
                <w:sz w:val="24"/>
              </w:rPr>
              <w:t>web</w:t>
            </w:r>
            <w:proofErr w:type="spellEnd"/>
            <w:r w:rsidRPr="008A040E">
              <w:rPr>
                <w:sz w:val="24"/>
              </w:rPr>
              <w:t xml:space="preserve"> середовищем;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t>має україномовну локалізацію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t>має вбудовану бібліотеку електронних підручників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t>Термін ліцензії не менше 1 року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br/>
            </w:r>
            <w:r w:rsidRPr="008A040E">
              <w:rPr>
                <w:sz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  <w:lang w:val="en-US"/>
              </w:rPr>
            </w:pPr>
            <w:r w:rsidRPr="008A040E">
              <w:rPr>
                <w:sz w:val="24"/>
                <w:lang w:val="en-US"/>
              </w:rPr>
              <w:lastRenderedPageBreak/>
              <w:t>2</w:t>
            </w:r>
          </w:p>
        </w:tc>
      </w:tr>
      <w:tr w:rsidR="008A040E" w:rsidRPr="008A040E" w:rsidTr="008A040E">
        <w:trPr>
          <w:trHeight w:val="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  <w:lang w:val="en-US"/>
              </w:rPr>
              <w:lastRenderedPageBreak/>
              <w:t xml:space="preserve"> </w:t>
            </w: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t>2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b/>
                <w:bCs/>
                <w:sz w:val="24"/>
              </w:rPr>
              <w:t>Багатофункціональний пристрій для друку, сканування, копіювання:</w:t>
            </w:r>
            <w:r w:rsidRPr="008A040E">
              <w:rPr>
                <w:b/>
                <w:sz w:val="24"/>
              </w:rPr>
              <w:br/>
            </w:r>
            <w:r w:rsidRPr="008A040E">
              <w:rPr>
                <w:sz w:val="24"/>
              </w:rPr>
              <w:t>призначення - забезпечення друкування, сканування та копіювання матеріалів;</w:t>
            </w:r>
            <w:r w:rsidRPr="008A040E">
              <w:rPr>
                <w:sz w:val="24"/>
              </w:rPr>
              <w:br/>
              <w:t>вимоги:</w:t>
            </w:r>
            <w:r w:rsidRPr="008A040E">
              <w:rPr>
                <w:sz w:val="24"/>
              </w:rPr>
              <w:br/>
              <w:t xml:space="preserve">лазерне монохромне друкування формату А4 (чорно-білий або кольоровий) з роздільною здатністю від 600 </w:t>
            </w:r>
            <w:proofErr w:type="spellStart"/>
            <w:r w:rsidRPr="008A040E">
              <w:rPr>
                <w:sz w:val="24"/>
              </w:rPr>
              <w:t>dpi</w:t>
            </w:r>
            <w:proofErr w:type="spellEnd"/>
            <w:r w:rsidRPr="008A040E">
              <w:rPr>
                <w:sz w:val="24"/>
              </w:rPr>
              <w:t xml:space="preserve"> (точок на дюйм);</w:t>
            </w:r>
            <w:r w:rsidRPr="008A040E">
              <w:rPr>
                <w:sz w:val="24"/>
              </w:rPr>
              <w:br/>
              <w:t>сканування формату А4 з роздільною здатністю - від 600 </w:t>
            </w:r>
            <w:r w:rsidRPr="008A040E">
              <w:rPr>
                <w:rFonts w:hint="eastAsia"/>
                <w:bCs/>
                <w:sz w:val="24"/>
              </w:rPr>
              <w:t>×</w:t>
            </w:r>
            <w:r w:rsidRPr="008A040E">
              <w:rPr>
                <w:sz w:val="24"/>
              </w:rPr>
              <w:t xml:space="preserve"> 1200 </w:t>
            </w:r>
            <w:proofErr w:type="spellStart"/>
            <w:r w:rsidRPr="008A040E">
              <w:rPr>
                <w:sz w:val="24"/>
              </w:rPr>
              <w:t>dpi</w:t>
            </w:r>
            <w:proofErr w:type="spellEnd"/>
            <w:r w:rsidRPr="008A040E">
              <w:rPr>
                <w:sz w:val="24"/>
              </w:rPr>
              <w:t>, з під'єднанням через інтерфейс USB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  <w:lang w:val="ru-RU"/>
              </w:rPr>
            </w:pPr>
            <w:r w:rsidRPr="008A040E">
              <w:rPr>
                <w:sz w:val="24"/>
                <w:lang w:val="ru-RU"/>
              </w:rPr>
              <w:t>14</w:t>
            </w:r>
          </w:p>
        </w:tc>
      </w:tr>
      <w:tr w:rsidR="008A040E" w:rsidRPr="008A040E" w:rsidTr="008A040E">
        <w:trPr>
          <w:trHeight w:val="5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</w:p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r w:rsidRPr="008A040E">
              <w:rPr>
                <w:sz w:val="24"/>
              </w:rPr>
              <w:t>3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</w:rPr>
            </w:pPr>
            <w:proofErr w:type="spellStart"/>
            <w:r w:rsidRPr="008A040E">
              <w:rPr>
                <w:b/>
                <w:bCs/>
                <w:sz w:val="24"/>
              </w:rPr>
              <w:t>Ламінатор</w:t>
            </w:r>
            <w:proofErr w:type="spellEnd"/>
            <w:r w:rsidRPr="008A040E">
              <w:rPr>
                <w:b/>
                <w:bCs/>
                <w:sz w:val="24"/>
              </w:rPr>
              <w:t xml:space="preserve"> формату А4:</w:t>
            </w:r>
            <w:r w:rsidRPr="008A040E">
              <w:rPr>
                <w:b/>
                <w:sz w:val="24"/>
              </w:rPr>
              <w:br/>
            </w:r>
            <w:r w:rsidRPr="008A040E">
              <w:rPr>
                <w:sz w:val="24"/>
              </w:rPr>
              <w:t>призначення - обробка друкованих матеріалів для їх тривалого використання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0E" w:rsidRPr="008A040E" w:rsidRDefault="008A040E" w:rsidP="00CA6D4A">
            <w:pPr>
              <w:pStyle w:val="a4"/>
              <w:tabs>
                <w:tab w:val="left" w:pos="351"/>
                <w:tab w:val="left" w:pos="5134"/>
              </w:tabs>
              <w:rPr>
                <w:sz w:val="24"/>
                <w:lang w:val="ru-RU"/>
              </w:rPr>
            </w:pPr>
            <w:r w:rsidRPr="008A040E">
              <w:rPr>
                <w:sz w:val="24"/>
                <w:lang w:val="ru-RU"/>
              </w:rPr>
              <w:t>12</w:t>
            </w:r>
          </w:p>
        </w:tc>
      </w:tr>
    </w:tbl>
    <w:p w:rsidR="000E3EAC" w:rsidRPr="00F856D4" w:rsidRDefault="00F475E0" w:rsidP="00CA6D4A">
      <w:pPr>
        <w:pStyle w:val="a4"/>
        <w:tabs>
          <w:tab w:val="left" w:pos="351"/>
          <w:tab w:val="left" w:pos="5134"/>
        </w:tabs>
        <w:rPr>
          <w:sz w:val="24"/>
          <w:szCs w:val="24"/>
          <w:highlight w:val="yellow"/>
        </w:rPr>
      </w:pPr>
      <w:r w:rsidRPr="00D824C5">
        <w:rPr>
          <w:sz w:val="24"/>
        </w:rPr>
        <w:tab/>
      </w:r>
    </w:p>
    <w:p w:rsidR="00F856D4" w:rsidRDefault="000E3EAC" w:rsidP="002658B6">
      <w:pPr>
        <w:pStyle w:val="a4"/>
        <w:jc w:val="both"/>
        <w:rPr>
          <w:b/>
        </w:rPr>
      </w:pPr>
      <w:r w:rsidRPr="00F856D4">
        <w:rPr>
          <w:b/>
          <w:sz w:val="24"/>
          <w:szCs w:val="24"/>
        </w:rPr>
        <w:t>6</w:t>
      </w:r>
      <w:r w:rsidR="005C474D" w:rsidRPr="00F856D4">
        <w:rPr>
          <w:b/>
          <w:sz w:val="24"/>
          <w:szCs w:val="24"/>
        </w:rPr>
        <w:t xml:space="preserve">. </w:t>
      </w:r>
      <w:r w:rsidR="007704EA" w:rsidRPr="00F856D4">
        <w:rPr>
          <w:b/>
          <w:sz w:val="24"/>
          <w:szCs w:val="24"/>
        </w:rPr>
        <w:t>Очікувана вартість предмета закупівлі</w:t>
      </w:r>
      <w:r w:rsidR="007B3134" w:rsidRPr="00F856D4">
        <w:rPr>
          <w:b/>
          <w:sz w:val="24"/>
          <w:szCs w:val="24"/>
        </w:rPr>
        <w:t>.</w:t>
      </w:r>
      <w:r w:rsidR="007B3134" w:rsidRPr="007B51EE">
        <w:rPr>
          <w:b/>
        </w:rPr>
        <w:t xml:space="preserve"> </w:t>
      </w:r>
      <w:r w:rsidR="006C0FD0" w:rsidRPr="007B51EE">
        <w:rPr>
          <w:b/>
        </w:rPr>
        <w:t xml:space="preserve"> </w:t>
      </w:r>
    </w:p>
    <w:p w:rsidR="00D355EB" w:rsidRPr="007B51EE" w:rsidRDefault="00F475E0" w:rsidP="00F856D4">
      <w:pPr>
        <w:pStyle w:val="a4"/>
        <w:ind w:firstLine="610"/>
        <w:jc w:val="both"/>
        <w:rPr>
          <w:sz w:val="24"/>
          <w:szCs w:val="24"/>
        </w:rPr>
      </w:pPr>
      <w:r w:rsidRPr="007B51EE">
        <w:rPr>
          <w:sz w:val="24"/>
          <w:szCs w:val="24"/>
        </w:rPr>
        <w:t>Очікувана</w:t>
      </w:r>
      <w:r w:rsidR="00E950B4" w:rsidRPr="007B51EE">
        <w:rPr>
          <w:sz w:val="24"/>
          <w:szCs w:val="24"/>
        </w:rPr>
        <w:t xml:space="preserve"> вартість предмета закупівлі визначена за результатами моніторингу ринку шляхом отримання інформації через мережу «Інтернет» та отримання цінових пропозицій від компаній, які спеціалізуються на постачанні зазначеного предмета закупівлі.</w:t>
      </w:r>
      <w:r w:rsidRPr="007B51EE">
        <w:rPr>
          <w:sz w:val="24"/>
          <w:szCs w:val="24"/>
        </w:rPr>
        <w:t xml:space="preserve"> Очікувана</w:t>
      </w:r>
      <w:r w:rsidR="008A040E">
        <w:rPr>
          <w:sz w:val="24"/>
          <w:szCs w:val="24"/>
        </w:rPr>
        <w:t xml:space="preserve"> вартість предмета закупівлі</w:t>
      </w:r>
      <w:r w:rsidRPr="007B51EE">
        <w:rPr>
          <w:sz w:val="24"/>
          <w:szCs w:val="24"/>
        </w:rPr>
        <w:t xml:space="preserve"> - </w:t>
      </w:r>
      <w:r w:rsidR="008A040E" w:rsidRPr="008A040E">
        <w:rPr>
          <w:sz w:val="24"/>
          <w:szCs w:val="24"/>
        </w:rPr>
        <w:t>200 529,00</w:t>
      </w:r>
      <w:r w:rsidRPr="007B51EE">
        <w:rPr>
          <w:sz w:val="24"/>
          <w:szCs w:val="24"/>
        </w:rPr>
        <w:t>грн.</w:t>
      </w:r>
    </w:p>
    <w:p w:rsidR="00195760" w:rsidRPr="007237A5" w:rsidRDefault="00195760" w:rsidP="00E950B4">
      <w:pPr>
        <w:pStyle w:val="1"/>
        <w:tabs>
          <w:tab w:val="left" w:pos="7842"/>
        </w:tabs>
        <w:spacing w:before="211"/>
        <w:ind w:left="112"/>
        <w:rPr>
          <w:sz w:val="24"/>
          <w:szCs w:val="24"/>
        </w:rPr>
      </w:pPr>
    </w:p>
    <w:sectPr w:rsidR="00195760" w:rsidRPr="007237A5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55517"/>
    <w:rsid w:val="000E3EAC"/>
    <w:rsid w:val="00195760"/>
    <w:rsid w:val="001A567C"/>
    <w:rsid w:val="00227856"/>
    <w:rsid w:val="002658B6"/>
    <w:rsid w:val="00271131"/>
    <w:rsid w:val="00286550"/>
    <w:rsid w:val="002E39E8"/>
    <w:rsid w:val="00307171"/>
    <w:rsid w:val="00397EF9"/>
    <w:rsid w:val="003A02AB"/>
    <w:rsid w:val="0057424A"/>
    <w:rsid w:val="005C474D"/>
    <w:rsid w:val="005D4C50"/>
    <w:rsid w:val="006958C6"/>
    <w:rsid w:val="006C0FD0"/>
    <w:rsid w:val="006D7307"/>
    <w:rsid w:val="007237A5"/>
    <w:rsid w:val="007704EA"/>
    <w:rsid w:val="0079291E"/>
    <w:rsid w:val="00794B22"/>
    <w:rsid w:val="007B3134"/>
    <w:rsid w:val="007B51EE"/>
    <w:rsid w:val="007C0199"/>
    <w:rsid w:val="007F0599"/>
    <w:rsid w:val="0081076E"/>
    <w:rsid w:val="008143D3"/>
    <w:rsid w:val="00877B44"/>
    <w:rsid w:val="008A040E"/>
    <w:rsid w:val="00910F4E"/>
    <w:rsid w:val="009116AF"/>
    <w:rsid w:val="00922236"/>
    <w:rsid w:val="00A3257C"/>
    <w:rsid w:val="00A47325"/>
    <w:rsid w:val="00A64BF2"/>
    <w:rsid w:val="00A76597"/>
    <w:rsid w:val="00AA118C"/>
    <w:rsid w:val="00AA439E"/>
    <w:rsid w:val="00AA46AD"/>
    <w:rsid w:val="00B26231"/>
    <w:rsid w:val="00B45016"/>
    <w:rsid w:val="00B5347E"/>
    <w:rsid w:val="00C048C5"/>
    <w:rsid w:val="00C11CEA"/>
    <w:rsid w:val="00C847DD"/>
    <w:rsid w:val="00CA6D4A"/>
    <w:rsid w:val="00D355EB"/>
    <w:rsid w:val="00D362D5"/>
    <w:rsid w:val="00D824C5"/>
    <w:rsid w:val="00DF6D9E"/>
    <w:rsid w:val="00E950B4"/>
    <w:rsid w:val="00EA69F1"/>
    <w:rsid w:val="00F475E0"/>
    <w:rsid w:val="00F7286E"/>
    <w:rsid w:val="00F77793"/>
    <w:rsid w:val="00F856D4"/>
    <w:rsid w:val="00F87E0E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5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6D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85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6D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4438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33</cp:revision>
  <cp:lastPrinted>2021-10-19T11:47:00Z</cp:lastPrinted>
  <dcterms:created xsi:type="dcterms:W3CDTF">2021-01-18T11:30:00Z</dcterms:created>
  <dcterms:modified xsi:type="dcterms:W3CDTF">2021-10-19T11:49:00Z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