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42DB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  <w:r w:rsidR="006B108F">
        <w:t xml:space="preserve"> № </w:t>
      </w:r>
      <w:r w:rsidR="00126F43">
        <w:rPr>
          <w:lang w:val="ru-RU"/>
        </w:rPr>
        <w:t>58</w:t>
      </w:r>
    </w:p>
    <w:p w:rsidR="00A46235" w:rsidRPr="00B45016" w:rsidRDefault="00126F43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02</w:t>
      </w:r>
      <w:r>
        <w:t>.08</w:t>
      </w:r>
      <w:r w:rsidR="00A46235">
        <w:t>.2021р</w:t>
      </w:r>
      <w:r w:rsidR="00DE633C">
        <w:t>.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 w:rsidR="00DE633C">
        <w:rPr>
          <w:b/>
          <w:color w:val="000000" w:themeColor="text1"/>
          <w:sz w:val="24"/>
        </w:rPr>
        <w:t xml:space="preserve"> (скороченої)</w:t>
      </w:r>
      <w:r>
        <w:rPr>
          <w:b/>
          <w:color w:val="000000" w:themeColor="text1"/>
          <w:sz w:val="24"/>
        </w:rPr>
        <w:t>:</w:t>
      </w:r>
    </w:p>
    <w:p w:rsidR="00126F43" w:rsidRDefault="00126F43">
      <w:pPr>
        <w:spacing w:line="276" w:lineRule="exact"/>
        <w:ind w:left="2049" w:right="2065"/>
        <w:jc w:val="center"/>
        <w:rPr>
          <w:b/>
          <w:sz w:val="24"/>
          <w:szCs w:val="24"/>
        </w:rPr>
      </w:pPr>
      <w:r w:rsidRPr="00126F43">
        <w:rPr>
          <w:b/>
          <w:sz w:val="24"/>
          <w:szCs w:val="24"/>
        </w:rPr>
        <w:t>централізоване водопостачання</w:t>
      </w:r>
    </w:p>
    <w:p w:rsidR="00C71118" w:rsidRPr="00C71118" w:rsidRDefault="00126F43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126F43">
        <w:rPr>
          <w:b/>
          <w:color w:val="000000" w:themeColor="text1"/>
          <w:sz w:val="24"/>
        </w:rPr>
        <w:t>ДК 021:2015:65110000-7: Розподіл води</w:t>
      </w: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942DB6">
      <w:pPr>
        <w:pStyle w:val="a6"/>
        <w:ind w:left="709" w:firstLine="11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DE633C" w:rsidRDefault="00552580" w:rsidP="00942DB6">
      <w:pPr>
        <w:pStyle w:val="a6"/>
        <w:ind w:left="709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E633C" w:rsidRPr="00DE633C">
        <w:rPr>
          <w:sz w:val="24"/>
          <w:szCs w:val="24"/>
        </w:rPr>
        <w:t>Запорожський</w:t>
      </w:r>
      <w:proofErr w:type="spellEnd"/>
      <w:r w:rsidR="00DE633C" w:rsidRPr="00DE633C">
        <w:rPr>
          <w:sz w:val="24"/>
          <w:szCs w:val="24"/>
        </w:rPr>
        <w:t xml:space="preserve"> Руслан Олександрович</w:t>
      </w:r>
      <w:r w:rsidR="00DE633C">
        <w:rPr>
          <w:sz w:val="24"/>
          <w:szCs w:val="24"/>
        </w:rPr>
        <w:t xml:space="preserve"> </w:t>
      </w:r>
      <w:r w:rsidR="00DE633C" w:rsidRPr="00DE633C">
        <w:rPr>
          <w:sz w:val="24"/>
          <w:szCs w:val="24"/>
        </w:rPr>
        <w:t>-</w:t>
      </w:r>
      <w:r w:rsidR="00DE633C">
        <w:rPr>
          <w:sz w:val="24"/>
          <w:szCs w:val="24"/>
        </w:rPr>
        <w:t xml:space="preserve"> </w:t>
      </w:r>
      <w:r w:rsidR="00DE633C" w:rsidRPr="00DE633C">
        <w:rPr>
          <w:sz w:val="24"/>
          <w:szCs w:val="24"/>
        </w:rPr>
        <w:t xml:space="preserve">секретар тендерного комітету/начальник служби господарського обслуговування, </w:t>
      </w:r>
      <w:hyperlink r:id="rId6" w:history="1">
        <w:r w:rsidR="00DE633C" w:rsidRPr="00DE633C">
          <w:rPr>
            <w:rStyle w:val="a5"/>
            <w:color w:val="auto"/>
            <w:sz w:val="24"/>
            <w:szCs w:val="24"/>
          </w:rPr>
          <w:t>osvitamr2021@ukr.net</w:t>
        </w:r>
      </w:hyperlink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126F43">
        <w:rPr>
          <w:sz w:val="24"/>
          <w:szCs w:val="24"/>
          <w:lang w:val="ru-RU"/>
        </w:rPr>
        <w:t>29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942DB6">
        <w:rPr>
          <w:sz w:val="24"/>
          <w:szCs w:val="24"/>
          <w:lang w:val="ru-RU"/>
        </w:rPr>
        <w:t>7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942DB6" w:rsidRPr="00942DB6" w:rsidRDefault="005B6BA7" w:rsidP="00942DB6">
      <w:pPr>
        <w:pStyle w:val="a6"/>
        <w:ind w:firstLine="720"/>
        <w:jc w:val="both"/>
        <w:rPr>
          <w:b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6F6E13" w:rsidRPr="006F6E13">
        <w:rPr>
          <w:b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126F43" w:rsidRPr="00126F43">
        <w:rPr>
          <w:sz w:val="24"/>
          <w:szCs w:val="24"/>
        </w:rPr>
        <w:t>централізоване водопостачання</w:t>
      </w:r>
    </w:p>
    <w:p w:rsidR="00126F43" w:rsidRDefault="005B6BA7" w:rsidP="00942DB6">
      <w:pPr>
        <w:pStyle w:val="a6"/>
        <w:ind w:left="709"/>
        <w:jc w:val="both"/>
        <w:rPr>
          <w:sz w:val="25"/>
          <w:szCs w:val="25"/>
        </w:rPr>
      </w:pPr>
      <w:r w:rsidRPr="005B6BA7">
        <w:rPr>
          <w:b/>
          <w:sz w:val="24"/>
          <w:szCs w:val="24"/>
        </w:rPr>
        <w:t>2.2.</w:t>
      </w:r>
      <w:r w:rsidR="006F6E13" w:rsidRPr="006F6E13">
        <w:rPr>
          <w:b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126F43" w:rsidRPr="00126F43">
        <w:rPr>
          <w:sz w:val="25"/>
          <w:szCs w:val="25"/>
        </w:rPr>
        <w:t>990 метри кубічні</w:t>
      </w:r>
    </w:p>
    <w:p w:rsidR="006F6E13" w:rsidRPr="00440507" w:rsidRDefault="006F6E13" w:rsidP="00942DB6">
      <w:pPr>
        <w:pStyle w:val="a6"/>
        <w:ind w:left="709"/>
        <w:jc w:val="both"/>
        <w:rPr>
          <w:sz w:val="24"/>
          <w:szCs w:val="24"/>
        </w:rPr>
      </w:pPr>
      <w:r w:rsidRPr="006F6E13">
        <w:rPr>
          <w:b/>
          <w:sz w:val="24"/>
          <w:szCs w:val="24"/>
        </w:rPr>
        <w:t>2</w:t>
      </w:r>
      <w:r w:rsidRPr="00D724EA">
        <w:rPr>
          <w:b/>
          <w:sz w:val="24"/>
          <w:szCs w:val="24"/>
        </w:rPr>
        <w:t>.</w:t>
      </w:r>
      <w:r w:rsidRPr="006F6E13">
        <w:rPr>
          <w:b/>
          <w:sz w:val="24"/>
          <w:szCs w:val="24"/>
        </w:rPr>
        <w:t xml:space="preserve">3 </w:t>
      </w:r>
      <w:r w:rsidRPr="00D724EA">
        <w:rPr>
          <w:b/>
          <w:sz w:val="24"/>
          <w:szCs w:val="24"/>
        </w:rPr>
        <w:t>Місце поставки товарів або місце виконання робіт чи надання послуг:</w:t>
      </w:r>
      <w:r w:rsidRPr="00A31DFE">
        <w:rPr>
          <w:sz w:val="24"/>
          <w:szCs w:val="24"/>
        </w:rPr>
        <w:t xml:space="preserve"> 62300, Україна, Харківська область, Дергачі, Заклади Управління освіти, культури, молоді та спорту </w:t>
      </w:r>
      <w:proofErr w:type="spellStart"/>
      <w:r w:rsidRPr="00A31DFE">
        <w:rPr>
          <w:sz w:val="24"/>
          <w:szCs w:val="24"/>
        </w:rPr>
        <w:t>Дергачівської</w:t>
      </w:r>
      <w:proofErr w:type="spellEnd"/>
      <w:r w:rsidRPr="00A31DFE">
        <w:rPr>
          <w:sz w:val="24"/>
          <w:szCs w:val="24"/>
        </w:rPr>
        <w:t xml:space="preserve"> міської ради</w:t>
      </w:r>
    </w:p>
    <w:p w:rsidR="00EA69F1" w:rsidRDefault="006F6E13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  <w:lang w:val="ru-RU"/>
        </w:rPr>
        <w:t>4</w:t>
      </w:r>
      <w:r w:rsidR="005B6BA7" w:rsidRPr="005B6BA7">
        <w:rPr>
          <w:b/>
          <w:sz w:val="24"/>
          <w:szCs w:val="24"/>
        </w:rPr>
        <w:t xml:space="preserve">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800479">
        <w:rPr>
          <w:spacing w:val="-21"/>
          <w:sz w:val="24"/>
          <w:szCs w:val="24"/>
          <w:lang w:val="ru-RU"/>
        </w:rPr>
        <w:t xml:space="preserve">до </w:t>
      </w:r>
      <w:r w:rsidR="00DE633C" w:rsidRPr="00DE633C">
        <w:rPr>
          <w:spacing w:val="-21"/>
          <w:sz w:val="24"/>
          <w:szCs w:val="24"/>
        </w:rPr>
        <w:t>31 грудня 2021</w:t>
      </w:r>
      <w:r w:rsidR="00DE633C">
        <w:rPr>
          <w:spacing w:val="-21"/>
          <w:sz w:val="24"/>
          <w:szCs w:val="24"/>
        </w:rPr>
        <w:t>р.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DE633C" w:rsidRDefault="005B393C" w:rsidP="00942DB6">
      <w:pPr>
        <w:pStyle w:val="a6"/>
        <w:ind w:left="709" w:firstLine="11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 xml:space="preserve">Умова застосування </w:t>
      </w:r>
      <w:r w:rsidR="00DE633C" w:rsidRPr="00DE633C">
        <w:rPr>
          <w:b/>
          <w:sz w:val="24"/>
          <w:szCs w:val="24"/>
        </w:rPr>
        <w:t xml:space="preserve">переговорної процедури </w:t>
      </w:r>
      <w:r w:rsidR="007B3134" w:rsidRPr="005B393C">
        <w:rPr>
          <w:b/>
          <w:sz w:val="24"/>
          <w:szCs w:val="24"/>
        </w:rPr>
        <w:t>проведення закупівлі</w:t>
      </w:r>
      <w:r>
        <w:rPr>
          <w:sz w:val="24"/>
          <w:szCs w:val="24"/>
        </w:rPr>
        <w:t xml:space="preserve">: </w:t>
      </w:r>
      <w:r w:rsidR="00DE633C">
        <w:rPr>
          <w:sz w:val="24"/>
          <w:szCs w:val="24"/>
        </w:rPr>
        <w:t>п</w:t>
      </w:r>
      <w:r w:rsidR="00DE633C" w:rsidRPr="00DE633C">
        <w:rPr>
          <w:sz w:val="24"/>
          <w:szCs w:val="24"/>
        </w:rPr>
        <w:t>ідставою для обрання переговорної процедури закупівлі є чинне законодавство України про природні монополії. Відповідно до статті 1 Закону України «Про природні монополії» від 20.04.2000</w:t>
      </w:r>
      <w:r w:rsidR="00C60D07">
        <w:rPr>
          <w:sz w:val="24"/>
          <w:szCs w:val="24"/>
        </w:rPr>
        <w:t xml:space="preserve">р. № 1682-III </w:t>
      </w:r>
      <w:r w:rsidR="00DE633C">
        <w:rPr>
          <w:sz w:val="24"/>
          <w:szCs w:val="24"/>
        </w:rPr>
        <w:t>.</w:t>
      </w:r>
      <w:r w:rsidR="00DE633C" w:rsidRPr="00DE633C">
        <w:rPr>
          <w:sz w:val="24"/>
          <w:szCs w:val="24"/>
        </w:rPr>
        <w:t> 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017C00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017C00">
        <w:rPr>
          <w:b/>
          <w:sz w:val="24"/>
          <w:szCs w:val="24"/>
        </w:rPr>
        <w:t xml:space="preserve">рунтування </w:t>
      </w:r>
      <w:r w:rsidR="005B393C">
        <w:rPr>
          <w:sz w:val="24"/>
          <w:szCs w:val="24"/>
        </w:rPr>
        <w:t>:</w:t>
      </w:r>
    </w:p>
    <w:p w:rsidR="00126F43" w:rsidRPr="00B37B0C" w:rsidRDefault="00126F43" w:rsidP="00126F43">
      <w:pPr>
        <w:pStyle w:val="a6"/>
        <w:ind w:left="720" w:firstLine="720"/>
        <w:rPr>
          <w:sz w:val="24"/>
          <w:szCs w:val="24"/>
        </w:rPr>
      </w:pPr>
      <w:r w:rsidRPr="00B37B0C">
        <w:rPr>
          <w:sz w:val="24"/>
          <w:szCs w:val="24"/>
        </w:rPr>
        <w:t>На сайті Антимонопольного комітету України, відповідно до «Зведеного переліку суб’єктів природних монополій» станом на 30.06.2021 року за номером 21, Приватне підприємство “ПоЛе-2007” (код ЄДРПОУ 34634363, 62332, Харківська область, с. Руська Лозова, вул. Польова,2) займає монопольне становище на ринку централізованого водопостачання в територіальних межах Харківської області, на якій розташовані мережі водопостачання, що перебувають у власності Приватного підприємства“ПоЛе-2007”.</w:t>
      </w:r>
      <w:r w:rsidRPr="00B37B0C">
        <w:rPr>
          <w:sz w:val="24"/>
          <w:szCs w:val="24"/>
        </w:rPr>
        <w:br/>
        <w:t xml:space="preserve">        Відповідно до інформації, розміщеної на офіційному веб-сайті Національної комісії, що здійснює державне регулювання у сферах енергетики та комунальних послуг (далі НКРЕКП), у складі основних завдань та функцій НКРЕКП відповідно до положень Закону України «Про Національну комісію, що здійснює державне регулювання у сферах енергетики та комунальних послуг», Закону України «Про природні монополії» та Положення про НКРЕКП, затвердженого Указом Президента України від 10.09.2014 р. № 715, є формування та ведення реєстру суб’єктів природних монополій, діяльність яких регулюється НКРЕКП.</w:t>
      </w:r>
      <w:r w:rsidRPr="00B37B0C">
        <w:rPr>
          <w:sz w:val="24"/>
          <w:szCs w:val="24"/>
        </w:rPr>
        <w:br/>
        <w:t xml:space="preserve">      Відповідно до реєстру суб’єктів природних монополій у сферах теплопостачання, централізованого водопостачання та централізованого водовідведення щодо централізованого водопостачання, розміщеного на офіційному сайті НКРЕКП станом на 30.06.2021 р. Приватне підприємство “ПоЛе-2007” значиться під номером 21.</w:t>
      </w:r>
      <w:r w:rsidRPr="00B37B0C">
        <w:rPr>
          <w:sz w:val="24"/>
          <w:szCs w:val="24"/>
        </w:rPr>
        <w:br/>
        <w:t xml:space="preserve">Враховуючи викладене, оскільки централізоване водопостачання до закладів Управління освіти, культури, молоді та спорту </w:t>
      </w:r>
      <w:proofErr w:type="spellStart"/>
      <w:r w:rsidRPr="00B37B0C">
        <w:rPr>
          <w:sz w:val="24"/>
          <w:szCs w:val="24"/>
        </w:rPr>
        <w:t>Дергачівської</w:t>
      </w:r>
      <w:proofErr w:type="spellEnd"/>
      <w:r w:rsidRPr="00B37B0C">
        <w:rPr>
          <w:sz w:val="24"/>
          <w:szCs w:val="24"/>
        </w:rPr>
        <w:t xml:space="preserve"> міської ради (Комунальний заклад "</w:t>
      </w:r>
      <w:proofErr w:type="spellStart"/>
      <w:r w:rsidRPr="00B37B0C">
        <w:rPr>
          <w:sz w:val="24"/>
          <w:szCs w:val="24"/>
        </w:rPr>
        <w:t>Русько-Лозівський</w:t>
      </w:r>
      <w:proofErr w:type="spellEnd"/>
      <w:r w:rsidRPr="00B37B0C">
        <w:rPr>
          <w:sz w:val="24"/>
          <w:szCs w:val="24"/>
        </w:rPr>
        <w:t xml:space="preserve"> ліцей" за адресою; 62332, Харківська область, </w:t>
      </w:r>
      <w:proofErr w:type="spellStart"/>
      <w:r w:rsidRPr="00B37B0C">
        <w:rPr>
          <w:sz w:val="24"/>
          <w:szCs w:val="24"/>
        </w:rPr>
        <w:t>с.Руська</w:t>
      </w:r>
      <w:proofErr w:type="spellEnd"/>
      <w:r w:rsidRPr="00B37B0C">
        <w:rPr>
          <w:sz w:val="24"/>
          <w:szCs w:val="24"/>
        </w:rPr>
        <w:t xml:space="preserve"> Лозова, вул. Матюшенка, 74-А) може бути запропоноване лише Приватним підприємством “ПоЛе-2007”, для здійснення закупівлі послуг ДК 021:2015 - 65110000-7 </w:t>
      </w:r>
      <w:r w:rsidRPr="00B37B0C">
        <w:rPr>
          <w:sz w:val="24"/>
          <w:szCs w:val="24"/>
        </w:rPr>
        <w:lastRenderedPageBreak/>
        <w:t>Розподіл води (централізоване водопостачання).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  <w:r w:rsidRPr="00B37B0C">
        <w:rPr>
          <w:sz w:val="24"/>
          <w:szCs w:val="24"/>
        </w:rPr>
        <w:br/>
        <w:t xml:space="preserve">       У зв’язку з </w:t>
      </w:r>
      <w:r w:rsidRPr="00B37B0C">
        <w:rPr>
          <w:b/>
          <w:sz w:val="24"/>
          <w:szCs w:val="24"/>
        </w:rPr>
        <w:t>відсутністю конкуренції з технічних причин</w:t>
      </w:r>
      <w:r w:rsidRPr="00B37B0C">
        <w:rPr>
          <w:sz w:val="24"/>
          <w:szCs w:val="24"/>
        </w:rPr>
        <w:t xml:space="preserve"> на послуги у сфері водопостачання, які можуть бути надані тільки певним постачальником, за відсутності при цьому альтернативи прийнято рішення про проведення закупівлі із застосуванням переговорної процедури з Приватним підприємством “ПоЛе-2007”.</w:t>
      </w:r>
    </w:p>
    <w:p w:rsidR="00126F43" w:rsidRPr="00B37B0C" w:rsidRDefault="00126F43" w:rsidP="006E4E72">
      <w:pPr>
        <w:pStyle w:val="a6"/>
        <w:ind w:left="720" w:firstLine="720"/>
        <w:jc w:val="both"/>
        <w:rPr>
          <w:sz w:val="24"/>
          <w:szCs w:val="24"/>
        </w:rPr>
      </w:pPr>
    </w:p>
    <w:p w:rsidR="006E4E72" w:rsidRPr="00C71118" w:rsidRDefault="006E4E72" w:rsidP="006E4E72">
      <w:pPr>
        <w:pStyle w:val="a6"/>
        <w:ind w:left="720" w:firstLine="720"/>
        <w:jc w:val="both"/>
        <w:rPr>
          <w:sz w:val="24"/>
          <w:szCs w:val="24"/>
          <w:highlight w:val="yellow"/>
        </w:rPr>
      </w:pPr>
    </w:p>
    <w:p w:rsidR="00DF1397" w:rsidRPr="006F6E13" w:rsidRDefault="00DF1397" w:rsidP="00DF1397">
      <w:pPr>
        <w:pStyle w:val="a6"/>
        <w:ind w:firstLine="720"/>
        <w:jc w:val="both"/>
        <w:rPr>
          <w:b/>
          <w:sz w:val="24"/>
          <w:szCs w:val="24"/>
          <w:lang w:val="ru-RU"/>
        </w:rPr>
      </w:pPr>
      <w:r w:rsidRPr="00DF1397">
        <w:rPr>
          <w:b/>
          <w:sz w:val="24"/>
          <w:szCs w:val="24"/>
        </w:rPr>
        <w:t>5. Порядок визначення обсягу закупівлі</w:t>
      </w:r>
      <w:r w:rsidR="006F6E13">
        <w:rPr>
          <w:b/>
          <w:sz w:val="24"/>
          <w:szCs w:val="24"/>
          <w:lang w:val="ru-RU"/>
        </w:rPr>
        <w:t>:</w:t>
      </w:r>
    </w:p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a7"/>
        <w:tblW w:w="10100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C60D07" w:rsidRPr="007C786C" w:rsidTr="003102F0">
        <w:trPr>
          <w:trHeight w:val="307"/>
        </w:trPr>
        <w:tc>
          <w:tcPr>
            <w:tcW w:w="3366" w:type="dxa"/>
          </w:tcPr>
          <w:p w:rsidR="00C60D07" w:rsidRPr="00C71118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71118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367" w:type="dxa"/>
          </w:tcPr>
          <w:p w:rsidR="00C60D07" w:rsidRPr="00C71118" w:rsidRDefault="003102F0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71118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3367" w:type="dxa"/>
          </w:tcPr>
          <w:p w:rsidR="00C60D07" w:rsidRPr="00C71118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71118">
              <w:rPr>
                <w:b/>
                <w:sz w:val="24"/>
                <w:szCs w:val="24"/>
              </w:rPr>
              <w:t>Об’єм, м3</w:t>
            </w:r>
          </w:p>
        </w:tc>
      </w:tr>
      <w:tr w:rsidR="003102F0" w:rsidRPr="007C786C" w:rsidTr="003102F0">
        <w:trPr>
          <w:trHeight w:val="322"/>
        </w:trPr>
        <w:tc>
          <w:tcPr>
            <w:tcW w:w="3366" w:type="dxa"/>
          </w:tcPr>
          <w:p w:rsidR="003102F0" w:rsidRPr="00C71118" w:rsidRDefault="002F3241" w:rsidP="002F3241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2F3241">
              <w:rPr>
                <w:sz w:val="24"/>
                <w:szCs w:val="24"/>
              </w:rPr>
              <w:t>Комунальний заклад "</w:t>
            </w:r>
            <w:proofErr w:type="spellStart"/>
            <w:r w:rsidRPr="002F3241">
              <w:rPr>
                <w:sz w:val="24"/>
                <w:szCs w:val="24"/>
              </w:rPr>
              <w:t>Русько-Лозівський</w:t>
            </w:r>
            <w:proofErr w:type="spellEnd"/>
            <w:r w:rsidRPr="002F3241">
              <w:rPr>
                <w:sz w:val="24"/>
                <w:szCs w:val="24"/>
              </w:rPr>
              <w:t xml:space="preserve"> ліцей" </w:t>
            </w:r>
          </w:p>
        </w:tc>
        <w:tc>
          <w:tcPr>
            <w:tcW w:w="3367" w:type="dxa"/>
          </w:tcPr>
          <w:p w:rsidR="003102F0" w:rsidRPr="00C71118" w:rsidRDefault="002F3241" w:rsidP="002F3241">
            <w:pPr>
              <w:pStyle w:val="a6"/>
              <w:jc w:val="center"/>
              <w:rPr>
                <w:sz w:val="24"/>
                <w:szCs w:val="24"/>
              </w:rPr>
            </w:pPr>
            <w:r w:rsidRPr="002F3241">
              <w:rPr>
                <w:sz w:val="24"/>
                <w:szCs w:val="24"/>
              </w:rPr>
              <w:t xml:space="preserve">62332, Харківська область, </w:t>
            </w:r>
            <w:proofErr w:type="spellStart"/>
            <w:r w:rsidRPr="002F3241">
              <w:rPr>
                <w:sz w:val="24"/>
                <w:szCs w:val="24"/>
              </w:rPr>
              <w:t>с.Руська</w:t>
            </w:r>
            <w:proofErr w:type="spellEnd"/>
            <w:r w:rsidRPr="002F3241">
              <w:rPr>
                <w:sz w:val="24"/>
                <w:szCs w:val="24"/>
              </w:rPr>
              <w:t xml:space="preserve"> Лозова, вул. Матюшенка, 74-А</w:t>
            </w:r>
            <w:bookmarkStart w:id="0" w:name="_GoBack"/>
            <w:bookmarkEnd w:id="0"/>
          </w:p>
        </w:tc>
        <w:tc>
          <w:tcPr>
            <w:tcW w:w="3367" w:type="dxa"/>
          </w:tcPr>
          <w:p w:rsidR="003102F0" w:rsidRPr="00C71118" w:rsidRDefault="002F3241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C60D07" w:rsidTr="003102F0">
        <w:trPr>
          <w:trHeight w:val="322"/>
        </w:trPr>
        <w:tc>
          <w:tcPr>
            <w:tcW w:w="3366" w:type="dxa"/>
          </w:tcPr>
          <w:p w:rsidR="00C60D07" w:rsidRPr="00E17CB8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71118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367" w:type="dxa"/>
          </w:tcPr>
          <w:p w:rsidR="00C60D07" w:rsidRPr="00C71118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C60D07" w:rsidRPr="00C71118" w:rsidRDefault="002F3241" w:rsidP="00C175EA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990</w:t>
            </w:r>
          </w:p>
        </w:tc>
      </w:tr>
    </w:tbl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p w:rsidR="002F4F95" w:rsidRDefault="00D724EA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157A70">
        <w:rPr>
          <w:b/>
          <w:sz w:val="24"/>
          <w:szCs w:val="24"/>
        </w:rPr>
        <w:t>. Очікувана вартість предмета закупівлі</w:t>
      </w:r>
      <w:r w:rsidR="00157A70" w:rsidRPr="00FD5444">
        <w:rPr>
          <w:sz w:val="24"/>
          <w:szCs w:val="24"/>
        </w:rPr>
        <w:t xml:space="preserve">: </w:t>
      </w:r>
      <w:r w:rsidR="00C175EA" w:rsidRPr="00FD5444">
        <w:rPr>
          <w:sz w:val="24"/>
          <w:szCs w:val="24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Очікувана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вартість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закупівлі</w:t>
      </w:r>
      <w:proofErr w:type="spellEnd"/>
      <w:r w:rsidR="006F6E13">
        <w:rPr>
          <w:sz w:val="24"/>
          <w:szCs w:val="24"/>
          <w:lang w:val="ru-RU"/>
        </w:rPr>
        <w:t xml:space="preserve"> сформована на </w:t>
      </w:r>
      <w:proofErr w:type="spellStart"/>
      <w:r w:rsidR="006F6E13">
        <w:rPr>
          <w:sz w:val="24"/>
          <w:szCs w:val="24"/>
          <w:lang w:val="ru-RU"/>
        </w:rPr>
        <w:t>підставі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діючих</w:t>
      </w:r>
      <w:proofErr w:type="spellEnd"/>
      <w:r w:rsidR="00E47390">
        <w:rPr>
          <w:sz w:val="24"/>
          <w:szCs w:val="24"/>
          <w:lang w:val="ru-RU"/>
        </w:rPr>
        <w:t xml:space="preserve"> </w:t>
      </w:r>
      <w:proofErr w:type="spellStart"/>
      <w:r w:rsidR="00E47390">
        <w:rPr>
          <w:sz w:val="24"/>
          <w:szCs w:val="24"/>
          <w:lang w:val="ru-RU"/>
        </w:rPr>
        <w:t>тарифів</w:t>
      </w:r>
      <w:proofErr w:type="spellEnd"/>
      <w:r w:rsidR="006F6E13">
        <w:rPr>
          <w:sz w:val="24"/>
          <w:szCs w:val="24"/>
          <w:lang w:val="ru-RU"/>
        </w:rPr>
        <w:t xml:space="preserve"> на дату </w:t>
      </w:r>
      <w:proofErr w:type="spellStart"/>
      <w:r w:rsidR="006F6E13">
        <w:rPr>
          <w:sz w:val="24"/>
          <w:szCs w:val="24"/>
          <w:lang w:val="ru-RU"/>
        </w:rPr>
        <w:t>проведення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пререговорів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r w:rsidR="00E47390">
        <w:rPr>
          <w:sz w:val="24"/>
          <w:szCs w:val="24"/>
          <w:lang w:val="ru-RU"/>
        </w:rPr>
        <w:t xml:space="preserve">з </w:t>
      </w:r>
      <w:proofErr w:type="spellStart"/>
      <w:r w:rsidR="00E47390">
        <w:rPr>
          <w:sz w:val="24"/>
          <w:szCs w:val="24"/>
          <w:lang w:val="ru-RU"/>
        </w:rPr>
        <w:t>учасником</w:t>
      </w:r>
      <w:proofErr w:type="spellEnd"/>
      <w:r w:rsidR="00E47390">
        <w:rPr>
          <w:sz w:val="24"/>
          <w:szCs w:val="24"/>
          <w:lang w:val="ru-RU"/>
        </w:rPr>
        <w:t xml:space="preserve"> - </w:t>
      </w:r>
      <w:r w:rsidR="006F6E13">
        <w:rPr>
          <w:sz w:val="24"/>
          <w:szCs w:val="24"/>
          <w:lang w:val="ru-RU"/>
        </w:rPr>
        <w:t xml:space="preserve"> </w:t>
      </w:r>
      <w:r w:rsidR="00B37B0C" w:rsidRPr="00B37B0C">
        <w:rPr>
          <w:sz w:val="24"/>
          <w:szCs w:val="24"/>
        </w:rPr>
        <w:t>25 136,10</w:t>
      </w:r>
      <w:r w:rsidR="00B37B0C">
        <w:rPr>
          <w:sz w:val="24"/>
          <w:szCs w:val="24"/>
        </w:rPr>
        <w:t xml:space="preserve"> грн.</w:t>
      </w:r>
    </w:p>
    <w:p w:rsidR="00EA69F1" w:rsidRPr="00440507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D724EA">
        <w:rPr>
          <w:sz w:val="24"/>
          <w:szCs w:val="24"/>
        </w:rPr>
        <w:t xml:space="preserve">           </w:t>
      </w:r>
    </w:p>
    <w:sectPr w:rsidR="00EA69F1" w:rsidRPr="00440507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478FA"/>
    <w:rsid w:val="000A378B"/>
    <w:rsid w:val="00102AFF"/>
    <w:rsid w:val="0011738E"/>
    <w:rsid w:val="001252D3"/>
    <w:rsid w:val="00126F43"/>
    <w:rsid w:val="00157A70"/>
    <w:rsid w:val="001B7F1A"/>
    <w:rsid w:val="001C18B3"/>
    <w:rsid w:val="00243E64"/>
    <w:rsid w:val="00263EC4"/>
    <w:rsid w:val="00271131"/>
    <w:rsid w:val="002B7A59"/>
    <w:rsid w:val="002F3241"/>
    <w:rsid w:val="002F4F95"/>
    <w:rsid w:val="003102F0"/>
    <w:rsid w:val="00326DA8"/>
    <w:rsid w:val="003405CB"/>
    <w:rsid w:val="00357A5C"/>
    <w:rsid w:val="003E3AAA"/>
    <w:rsid w:val="003F43AE"/>
    <w:rsid w:val="003F6BDA"/>
    <w:rsid w:val="00401E54"/>
    <w:rsid w:val="00440507"/>
    <w:rsid w:val="004549E4"/>
    <w:rsid w:val="00481555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B108F"/>
    <w:rsid w:val="006C0FD0"/>
    <w:rsid w:val="006E396A"/>
    <w:rsid w:val="006E4E72"/>
    <w:rsid w:val="006F6E13"/>
    <w:rsid w:val="00700E60"/>
    <w:rsid w:val="00721C27"/>
    <w:rsid w:val="007574D9"/>
    <w:rsid w:val="007669B6"/>
    <w:rsid w:val="007B3134"/>
    <w:rsid w:val="007C1EF4"/>
    <w:rsid w:val="007C786C"/>
    <w:rsid w:val="007D1903"/>
    <w:rsid w:val="007E6849"/>
    <w:rsid w:val="007E79AD"/>
    <w:rsid w:val="00800479"/>
    <w:rsid w:val="0081670A"/>
    <w:rsid w:val="00857E12"/>
    <w:rsid w:val="00877152"/>
    <w:rsid w:val="00880595"/>
    <w:rsid w:val="008B1E7E"/>
    <w:rsid w:val="008C665A"/>
    <w:rsid w:val="00942DB6"/>
    <w:rsid w:val="00961B39"/>
    <w:rsid w:val="009A145B"/>
    <w:rsid w:val="009E4F64"/>
    <w:rsid w:val="00A23A4C"/>
    <w:rsid w:val="00A31DFE"/>
    <w:rsid w:val="00A46235"/>
    <w:rsid w:val="00A62194"/>
    <w:rsid w:val="00A76173"/>
    <w:rsid w:val="00A97981"/>
    <w:rsid w:val="00AA46AD"/>
    <w:rsid w:val="00AD0FC1"/>
    <w:rsid w:val="00B2244F"/>
    <w:rsid w:val="00B37B0C"/>
    <w:rsid w:val="00B428DB"/>
    <w:rsid w:val="00B45016"/>
    <w:rsid w:val="00B52262"/>
    <w:rsid w:val="00B5347E"/>
    <w:rsid w:val="00BA5A1D"/>
    <w:rsid w:val="00C048C5"/>
    <w:rsid w:val="00C175EA"/>
    <w:rsid w:val="00C373A8"/>
    <w:rsid w:val="00C60D07"/>
    <w:rsid w:val="00C71118"/>
    <w:rsid w:val="00C718CA"/>
    <w:rsid w:val="00C93B4C"/>
    <w:rsid w:val="00CA5630"/>
    <w:rsid w:val="00D724EA"/>
    <w:rsid w:val="00DD1AE7"/>
    <w:rsid w:val="00DE633C"/>
    <w:rsid w:val="00DF1397"/>
    <w:rsid w:val="00DF702A"/>
    <w:rsid w:val="00E17CB8"/>
    <w:rsid w:val="00E228D7"/>
    <w:rsid w:val="00E27D29"/>
    <w:rsid w:val="00E34F4A"/>
    <w:rsid w:val="00E47390"/>
    <w:rsid w:val="00EA69F1"/>
    <w:rsid w:val="00EB2D2C"/>
    <w:rsid w:val="00EC3429"/>
    <w:rsid w:val="00EE40CC"/>
    <w:rsid w:val="00F14168"/>
    <w:rsid w:val="00F83424"/>
    <w:rsid w:val="00FB014B"/>
    <w:rsid w:val="00FB034B"/>
    <w:rsid w:val="00FC2F7C"/>
    <w:rsid w:val="00FD5444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23</cp:revision>
  <cp:lastPrinted>2021-06-15T07:20:00Z</cp:lastPrinted>
  <dcterms:created xsi:type="dcterms:W3CDTF">2021-01-31T18:52:00Z</dcterms:created>
  <dcterms:modified xsi:type="dcterms:W3CDTF">2021-08-03T08:25:00Z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