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2A5C4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A5C44">
        <w:rPr>
          <w:b/>
          <w:color w:val="000000" w:themeColor="text1"/>
          <w:sz w:val="24"/>
        </w:rPr>
        <w:t>застосування переговорної процедури</w:t>
      </w:r>
      <w:bookmarkStart w:id="0" w:name="_GoBack"/>
      <w:bookmarkEnd w:id="0"/>
      <w:r w:rsidR="007B3134" w:rsidRPr="00B5347E">
        <w:rPr>
          <w:b/>
          <w:color w:val="000000" w:themeColor="text1"/>
          <w:sz w:val="24"/>
        </w:rPr>
        <w:t>: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Постачання теплової енергії</w:t>
      </w:r>
    </w:p>
    <w:p w:rsidR="00B76304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ДК 021:2015: 09320000-8 — Пара, гаряча вода та пов’язана продукція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AC5B66">
          <w:rPr>
            <w:rStyle w:val="a5"/>
            <w:color w:val="auto"/>
            <w:sz w:val="24"/>
          </w:rPr>
          <w:t>38(057)6330147</w:t>
        </w:r>
      </w:hyperlink>
      <w:r w:rsidRPr="00AC5B66">
        <w:rPr>
          <w:sz w:val="24"/>
        </w:rPr>
        <w:t xml:space="preserve">, </w:t>
      </w:r>
      <w:hyperlink r:id="rId8" w:history="1">
        <w:r w:rsidR="00B76304" w:rsidRPr="00AC5B6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FA474A">
        <w:rPr>
          <w:b w:val="0"/>
        </w:rPr>
        <w:t>22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290725" w:rsidRPr="00290725">
        <w:rPr>
          <w:sz w:val="24"/>
        </w:rPr>
        <w:t>Постачання теплової енергії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FA474A" w:rsidRPr="00FA474A" w:rsidRDefault="00FA474A" w:rsidP="00FA474A">
      <w:pPr>
        <w:pStyle w:val="a4"/>
        <w:tabs>
          <w:tab w:val="left" w:pos="531"/>
        </w:tabs>
        <w:ind w:right="845"/>
        <w:rPr>
          <w:sz w:val="24"/>
        </w:rPr>
      </w:pPr>
      <w:r>
        <w:rPr>
          <w:sz w:val="24"/>
        </w:rPr>
        <w:t xml:space="preserve">    </w:t>
      </w:r>
      <w:r w:rsidR="00830DDB" w:rsidRPr="00830DDB">
        <w:rPr>
          <w:sz w:val="24"/>
        </w:rPr>
        <w:t>486 Гігакалорія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AC5B6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AC5B6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AC5B66">
        <w:rPr>
          <w:sz w:val="24"/>
        </w:rPr>
        <w:t>Чинний Закон України «Про публічні закупівлі» від 25.12.2015 №</w:t>
      </w:r>
      <w:r w:rsidRPr="00AC5B66">
        <w:rPr>
          <w:spacing w:val="-15"/>
          <w:sz w:val="24"/>
        </w:rPr>
        <w:t xml:space="preserve"> </w:t>
      </w:r>
      <w:r w:rsidRPr="00AC5B66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8470A2" w:rsidRP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Pr="008470A2">
        <w:rPr>
          <w:sz w:val="24"/>
        </w:rPr>
        <w:t xml:space="preserve">Управління освіти, культури, молоді та спорту </w:t>
      </w:r>
      <w:proofErr w:type="spellStart"/>
      <w:r w:rsidRPr="008470A2">
        <w:rPr>
          <w:sz w:val="24"/>
        </w:rPr>
        <w:t>Дергачівської</w:t>
      </w:r>
      <w:proofErr w:type="spellEnd"/>
      <w:r w:rsidRPr="008470A2">
        <w:rPr>
          <w:sz w:val="24"/>
        </w:rPr>
        <w:t xml:space="preserve"> міської ради з метою        забезпечен</w:t>
      </w:r>
      <w:r>
        <w:rPr>
          <w:sz w:val="24"/>
        </w:rPr>
        <w:t>ня сталого освітнього процесу,</w:t>
      </w:r>
      <w:r w:rsidRPr="008470A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8470A2">
        <w:rPr>
          <w:sz w:val="24"/>
        </w:rPr>
        <w:t>дотримання санітарно-гігієнічних показників мікроклімату</w:t>
      </w:r>
      <w:r>
        <w:rPr>
          <w:sz w:val="24"/>
        </w:rPr>
        <w:t xml:space="preserve"> та </w:t>
      </w:r>
      <w:r w:rsidRPr="008470A2">
        <w:rPr>
          <w:sz w:val="24"/>
        </w:rPr>
        <w:t xml:space="preserve"> дотримання вимог санітарного регламенту (наказ МОЗ України від 25.09.2020 №2205</w:t>
      </w:r>
      <w:r>
        <w:rPr>
          <w:sz w:val="24"/>
        </w:rPr>
        <w:t>,</w:t>
      </w:r>
      <w:r w:rsidRPr="008470A2">
        <w:rPr>
          <w:sz w:val="24"/>
        </w:rPr>
        <w:t xml:space="preserve">  «Державні санітарні правила і норми влаштування, утримання загальноосвітніх навчальних закладів та організації навчально-виховного процесу»</w:t>
      </w:r>
      <w:r>
        <w:rPr>
          <w:sz w:val="24"/>
        </w:rPr>
        <w:t>)</w:t>
      </w:r>
      <w:r w:rsidRPr="008470A2">
        <w:rPr>
          <w:sz w:val="24"/>
        </w:rPr>
        <w:t> </w:t>
      </w:r>
    </w:p>
    <w:p w:rsid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 xml:space="preserve"> </w:t>
      </w:r>
      <w:r w:rsidRPr="008470A2">
        <w:rPr>
          <w:sz w:val="24"/>
        </w:rPr>
        <w:t xml:space="preserve"> для об’єктів споживання</w:t>
      </w:r>
      <w:r>
        <w:rPr>
          <w:sz w:val="24"/>
        </w:rPr>
        <w:t xml:space="preserve">, </w:t>
      </w:r>
      <w:r w:rsidRPr="008470A2">
        <w:rPr>
          <w:sz w:val="24"/>
        </w:rPr>
        <w:t xml:space="preserve">закладів освіти, культури, молоді та спорту проводить закупівлю </w:t>
      </w:r>
      <w:r>
        <w:rPr>
          <w:sz w:val="24"/>
        </w:rPr>
        <w:t>теплової</w:t>
      </w:r>
      <w:r w:rsidRPr="008470A2">
        <w:rPr>
          <w:sz w:val="24"/>
        </w:rPr>
        <w:t xml:space="preserve"> енергії.</w:t>
      </w:r>
    </w:p>
    <w:p w:rsidR="00FA474A" w:rsidRDefault="00FA474A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FA474A">
        <w:rPr>
          <w:sz w:val="24"/>
        </w:rPr>
        <w:t>Відсутність конкуренції з технічних причин</w:t>
      </w:r>
      <w:r>
        <w:rPr>
          <w:sz w:val="24"/>
        </w:rPr>
        <w:t>.</w:t>
      </w:r>
    </w:p>
    <w:p w:rsidR="00830DDB" w:rsidRDefault="00830DDB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830DDB">
        <w:rPr>
          <w:sz w:val="24"/>
        </w:rPr>
        <w:t xml:space="preserve">Підставою для обрання переговорної процедури закупівлі є чинне законодавство України про природні монополії. Відповідно до статті 1 Закону України від 20.04.2000 року № 1682-ІІІ «Про природні монополії» природна монополія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 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відповідно до його компетенції у відповідності до норм частини 2 статті 4 Закону України «Про природні монополії». Згідно з частиною 1 статті 5 Закону України «Про природні монополії» відповідно до цього Закону регулюється діяльність суб'єктів природних монополій, в тому числі і у сфері транспортування теплової енергії. Відповідно до частини 2 статті 5 Закону України «Про природні монополії»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</w:t>
      </w:r>
      <w:r w:rsidRPr="00830DDB">
        <w:rPr>
          <w:sz w:val="24"/>
        </w:rPr>
        <w:lastRenderedPageBreak/>
        <w:t xml:space="preserve">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Згідно з пунктом 7 Порядку складання та ведення зведеного переліку суб’єктів природних монополій, затвердженого Розпорядженням Антимонопольного комітету України від 28 листопада 2012 року № 874-р, зведений перелік суб’єктів природних монополій розміщується щомісяця до 20 числа на офіційному веб-сайті Антимонопольного комітету України (http://www.amc.gov.ua). До зведеного переліку суб’єктів природних монополій включено Товариство з обмеженою відповідальністю «ЕКОТЕХНОПАРК+» (код ЄДРПОУ 40438311, Харківська область, м. Харків, вул. Киргизька, буд.19, офіс 414, 61105) щодо транспортування теплової енергії магістральними та місцевими (розподільчими) тепловими мережами (номер: 172), який розміщений станом на 30.11.2020 на офіційному </w:t>
      </w:r>
      <w:proofErr w:type="spellStart"/>
      <w:r w:rsidRPr="00830DDB">
        <w:rPr>
          <w:sz w:val="24"/>
        </w:rPr>
        <w:t>вебсайті</w:t>
      </w:r>
      <w:proofErr w:type="spellEnd"/>
      <w:r w:rsidRPr="00830DDB">
        <w:rPr>
          <w:sz w:val="24"/>
        </w:rPr>
        <w:t xml:space="preserve"> Антимонопольного комітету України (http://www.amc.gov.ua), відповідно до Закону України «Про природні монополії», згідно з Розпорядженням Антимонопольного комітету України від 28 листопада 2012 року № 874-р. На офіційному </w:t>
      </w:r>
      <w:proofErr w:type="spellStart"/>
      <w:r w:rsidRPr="00830DDB">
        <w:rPr>
          <w:sz w:val="24"/>
        </w:rPr>
        <w:t>вебсайті</w:t>
      </w:r>
      <w:proofErr w:type="spellEnd"/>
      <w:r w:rsidRPr="00830DDB">
        <w:rPr>
          <w:sz w:val="24"/>
        </w:rPr>
        <w:t xml:space="preserve"> Національної комісії, що здійснює державне регулювання у сферах енергетики та комунальних послуг (НКРЕКП) (http://www.nerc.gov.ua), у реєстрі суб'єктів природних монополій у сферах теплопостачання, централізованого водопостачання та централізованого водовідведення, станом на 31.12.2020, зазначені відомості про Товариство з обмеженою відповідальністю «ЕКОТЕХНОПАРК+» (код ЄДРПОУ 40438311), за номером 172. Тепломережі об’єкта замовника у місті Дергачі для отримання послуги, що є предметом закупівлі, підключені до тепломереж вищевказаного підприємства – надавача цих послуг, що унеможливлює здійснити закупівлю замовником постачання теплової енергії у будь-якого іншого підприємства. Товариство з обмеженою відповідальністю «ЕКОТЕХНОПАРК+» (код ЄДРПОУ 40438311) займає монопольне (домінуюче) становище на ринку постачання теплової енергії в межах мереж, що ним експлуатуються у місті Дергачі.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Pr="00830DDB">
        <w:rPr>
          <w:sz w:val="24"/>
        </w:rPr>
        <w:br/>
        <w:t xml:space="preserve">У зв’язку з відсутністю конкуренції з технічних причин на постачання теплової енергії до закладів управління освіти, культури, молоді та спорту </w:t>
      </w:r>
      <w:proofErr w:type="spellStart"/>
      <w:r w:rsidRPr="00830DDB">
        <w:rPr>
          <w:sz w:val="24"/>
        </w:rPr>
        <w:t>Дергачівської</w:t>
      </w:r>
      <w:proofErr w:type="spellEnd"/>
      <w:r w:rsidRPr="00830DDB">
        <w:rPr>
          <w:sz w:val="24"/>
        </w:rPr>
        <w:t xml:space="preserve"> міської ради (Комунальний заклад "</w:t>
      </w:r>
      <w:proofErr w:type="spellStart"/>
      <w:r w:rsidRPr="00830DDB">
        <w:rPr>
          <w:sz w:val="24"/>
        </w:rPr>
        <w:t>Дергачівський</w:t>
      </w:r>
      <w:proofErr w:type="spellEnd"/>
      <w:r w:rsidRPr="00830DDB">
        <w:rPr>
          <w:sz w:val="24"/>
        </w:rPr>
        <w:t xml:space="preserve"> ліцей №4" за адресою: 62303, Харківська область,м. Дергачі, вул. 1 Травня, 25; Комунальна установа «Будинок культури» за адресою: 62303, Харківська область, м. Дергачі, площа Перемоги,1), яка може бути надана тільки певним постачальником, за відсутності при цьому альтернативи прийнято рішення про намір укласти договір з Товариством з обмеженою відповідальністю «ЕКОТЕХНОПАРК+» (код ЄДРПОУ 40438311)</w:t>
      </w:r>
    </w:p>
    <w:p w:rsidR="00D529E6" w:rsidRPr="00DE5D80" w:rsidRDefault="00F76E0E" w:rsidP="00FA474A">
      <w:pPr>
        <w:pStyle w:val="a4"/>
        <w:tabs>
          <w:tab w:val="left" w:pos="351"/>
          <w:tab w:val="left" w:pos="5134"/>
        </w:tabs>
        <w:ind w:right="165"/>
        <w:rPr>
          <w:color w:val="FF0000"/>
          <w:sz w:val="24"/>
          <w:szCs w:val="24"/>
        </w:rPr>
      </w:pPr>
      <w:r>
        <w:rPr>
          <w:sz w:val="24"/>
        </w:rPr>
        <w:tab/>
      </w:r>
      <w:proofErr w:type="spellStart"/>
      <w:r w:rsidR="007B3134" w:rsidRPr="00725300">
        <w:rPr>
          <w:b/>
          <w:sz w:val="24"/>
          <w:szCs w:val="24"/>
        </w:rPr>
        <w:t>Обгрунтування</w:t>
      </w:r>
      <w:proofErr w:type="spellEnd"/>
      <w:r w:rsidR="007B3134" w:rsidRPr="00725300">
        <w:rPr>
          <w:b/>
          <w:spacing w:val="-17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обсягів</w:t>
      </w:r>
      <w:r w:rsidR="007B3134" w:rsidRPr="00725300">
        <w:rPr>
          <w:b/>
          <w:spacing w:val="-23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закупівлі</w:t>
      </w:r>
      <w:r w:rsidR="007B3134" w:rsidRPr="00DE5D80">
        <w:rPr>
          <w:b/>
          <w:sz w:val="24"/>
          <w:szCs w:val="24"/>
        </w:rPr>
        <w:t>.</w:t>
      </w:r>
      <w:r w:rsidR="007B3134"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8470A2" w:rsidP="00DE5D80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Згідно проведеного</w:t>
      </w:r>
      <w:r w:rsidR="00494A1E">
        <w:rPr>
          <w:sz w:val="24"/>
          <w:szCs w:val="24"/>
        </w:rPr>
        <w:t xml:space="preserve"> аналізу</w:t>
      </w:r>
      <w:r w:rsidR="00DE5D80" w:rsidRPr="00DE5D80">
        <w:rPr>
          <w:sz w:val="24"/>
          <w:szCs w:val="24"/>
        </w:rPr>
        <w:t xml:space="preserve"> </w:t>
      </w:r>
      <w:r w:rsidR="00494A1E">
        <w:rPr>
          <w:sz w:val="24"/>
          <w:szCs w:val="24"/>
        </w:rPr>
        <w:t>використаної теплової енергії об’єктами споживання</w:t>
      </w:r>
      <w:r>
        <w:rPr>
          <w:sz w:val="24"/>
          <w:szCs w:val="24"/>
        </w:rPr>
        <w:t xml:space="preserve"> у</w:t>
      </w:r>
      <w:r w:rsidR="00DE5D80" w:rsidRPr="00DE5D80">
        <w:rPr>
          <w:sz w:val="24"/>
          <w:szCs w:val="24"/>
        </w:rPr>
        <w:t xml:space="preserve"> 2020році та </w:t>
      </w:r>
      <w:r w:rsidR="00494A1E">
        <w:rPr>
          <w:sz w:val="24"/>
          <w:szCs w:val="24"/>
        </w:rPr>
        <w:t>методом порівняння</w:t>
      </w:r>
      <w:r w:rsidR="00DE5D80" w:rsidRPr="00DE5D80">
        <w:rPr>
          <w:sz w:val="24"/>
          <w:szCs w:val="24"/>
        </w:rPr>
        <w:t xml:space="preserve">  щомісячних  витрат</w:t>
      </w:r>
      <w:r w:rsidR="00494A1E">
        <w:rPr>
          <w:sz w:val="24"/>
          <w:szCs w:val="24"/>
        </w:rPr>
        <w:t>,</w:t>
      </w:r>
      <w:r w:rsidR="00DE5D80" w:rsidRPr="00DE5D80">
        <w:rPr>
          <w:sz w:val="24"/>
          <w:szCs w:val="24"/>
        </w:rPr>
        <w:t xml:space="preserve">  об’єм закупівлі </w:t>
      </w:r>
      <w:r w:rsidR="0051395D">
        <w:rPr>
          <w:sz w:val="24"/>
          <w:szCs w:val="24"/>
        </w:rPr>
        <w:t>планується</w:t>
      </w:r>
      <w:r w:rsidR="00494A1E">
        <w:rPr>
          <w:sz w:val="24"/>
          <w:szCs w:val="24"/>
        </w:rPr>
        <w:t xml:space="preserve"> </w:t>
      </w:r>
      <w:r w:rsidR="00830DDB">
        <w:rPr>
          <w:sz w:val="24"/>
          <w:szCs w:val="24"/>
        </w:rPr>
        <w:t xml:space="preserve"> у кількості  486</w:t>
      </w:r>
      <w:r w:rsidR="00FA474A">
        <w:rPr>
          <w:sz w:val="24"/>
          <w:szCs w:val="24"/>
        </w:rPr>
        <w:t xml:space="preserve"> Гігакалорій</w:t>
      </w:r>
      <w:r w:rsidR="00DE5D80" w:rsidRPr="00DE5D80">
        <w:rPr>
          <w:sz w:val="24"/>
          <w:szCs w:val="24"/>
        </w:rPr>
        <w:t>.</w:t>
      </w:r>
    </w:p>
    <w:p w:rsidR="001A344B" w:rsidRPr="00220012" w:rsidRDefault="007B3134" w:rsidP="001A344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rPr>
          <w:b/>
          <w:sz w:val="24"/>
          <w:szCs w:val="24"/>
        </w:rPr>
      </w:pPr>
      <w:proofErr w:type="spellStart"/>
      <w:r w:rsidRPr="00220012">
        <w:rPr>
          <w:b/>
          <w:sz w:val="24"/>
          <w:szCs w:val="24"/>
        </w:rPr>
        <w:t>Обгрунтування</w:t>
      </w:r>
      <w:proofErr w:type="spellEnd"/>
      <w:r w:rsidRPr="00220012">
        <w:rPr>
          <w:b/>
          <w:spacing w:val="-26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очікуваної</w:t>
      </w:r>
      <w:r w:rsidRPr="00220012">
        <w:rPr>
          <w:b/>
          <w:spacing w:val="-31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ціни</w:t>
      </w:r>
      <w:r w:rsidRPr="00220012">
        <w:rPr>
          <w:b/>
          <w:spacing w:val="-34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закупівлі.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A344B" w:rsidRPr="00220012">
        <w:rPr>
          <w:sz w:val="24"/>
          <w:szCs w:val="24"/>
        </w:rPr>
        <w:t>На підставі Постанови КМУ №869 від 1 червня 2011 року «Про забезпечення єдиного підходу до формування тарифів на житлово-комунальні послуги», Закону України «Про житлово-комунальні послуги» та Закону України  «Про теплопостачання»</w:t>
      </w:r>
      <w:r w:rsidR="00FA474A">
        <w:rPr>
          <w:sz w:val="24"/>
          <w:szCs w:val="24"/>
        </w:rPr>
        <w:t xml:space="preserve"> </w:t>
      </w:r>
      <w:r w:rsidR="001A344B" w:rsidRPr="00220012">
        <w:rPr>
          <w:sz w:val="24"/>
          <w:szCs w:val="24"/>
        </w:rPr>
        <w:t xml:space="preserve">  тариф на  постачання теплової енергії для бюджетних та інших споживачів (крім населення) на території </w:t>
      </w:r>
      <w:proofErr w:type="spellStart"/>
      <w:r w:rsidR="001A344B" w:rsidRPr="00220012">
        <w:rPr>
          <w:sz w:val="24"/>
          <w:szCs w:val="24"/>
        </w:rPr>
        <w:t>Дергачівської</w:t>
      </w:r>
      <w:proofErr w:type="spellEnd"/>
      <w:r w:rsidR="001A344B" w:rsidRPr="00220012">
        <w:rPr>
          <w:sz w:val="24"/>
          <w:szCs w:val="24"/>
        </w:rPr>
        <w:t xml:space="preserve"> міської ради </w:t>
      </w:r>
      <w:r w:rsidR="00FA474A">
        <w:rPr>
          <w:sz w:val="24"/>
          <w:szCs w:val="24"/>
        </w:rPr>
        <w:t xml:space="preserve">було визначено </w:t>
      </w:r>
      <w:r w:rsidR="001A344B" w:rsidRPr="00220012">
        <w:rPr>
          <w:sz w:val="24"/>
          <w:szCs w:val="24"/>
        </w:rPr>
        <w:t xml:space="preserve">на рівні </w:t>
      </w:r>
      <w:r w:rsidR="0051395D">
        <w:rPr>
          <w:sz w:val="24"/>
          <w:szCs w:val="24"/>
        </w:rPr>
        <w:t xml:space="preserve">2447,14грн </w:t>
      </w:r>
      <w:r w:rsidR="001A344B" w:rsidRPr="00220012">
        <w:rPr>
          <w:sz w:val="24"/>
          <w:szCs w:val="24"/>
        </w:rPr>
        <w:t xml:space="preserve"> за 1Гкал</w:t>
      </w:r>
      <w:r w:rsidR="00FA474A">
        <w:rPr>
          <w:sz w:val="24"/>
          <w:szCs w:val="24"/>
        </w:rPr>
        <w:t>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 w:rsidRPr="00220012">
        <w:rPr>
          <w:sz w:val="24"/>
          <w:szCs w:val="24"/>
        </w:rPr>
        <w:t>Виходячи з обсягу закупівлі</w:t>
      </w:r>
      <w:r w:rsidR="00FA474A">
        <w:rPr>
          <w:sz w:val="24"/>
          <w:szCs w:val="24"/>
        </w:rPr>
        <w:t>,</w:t>
      </w:r>
      <w:r w:rsidRPr="00220012">
        <w:rPr>
          <w:sz w:val="24"/>
          <w:szCs w:val="24"/>
        </w:rPr>
        <w:t xml:space="preserve"> о</w:t>
      </w:r>
      <w:r w:rsidR="001A344B" w:rsidRPr="00220012">
        <w:rPr>
          <w:sz w:val="24"/>
          <w:szCs w:val="24"/>
        </w:rPr>
        <w:t xml:space="preserve">чікувана вартість </w:t>
      </w:r>
      <w:r w:rsidRPr="00220012">
        <w:rPr>
          <w:sz w:val="24"/>
          <w:szCs w:val="24"/>
        </w:rPr>
        <w:t xml:space="preserve">постачання теплової енергії: </w:t>
      </w:r>
      <w:r w:rsidR="00EC0CFE">
        <w:rPr>
          <w:sz w:val="24"/>
          <w:szCs w:val="24"/>
        </w:rPr>
        <w:t>2447,14</w:t>
      </w:r>
      <w:r w:rsidRPr="00220012">
        <w:rPr>
          <w:sz w:val="24"/>
          <w:szCs w:val="24"/>
        </w:rPr>
        <w:t>*</w:t>
      </w:r>
      <w:r w:rsidR="00EC0CFE">
        <w:rPr>
          <w:sz w:val="24"/>
          <w:szCs w:val="24"/>
        </w:rPr>
        <w:t>486</w:t>
      </w:r>
      <w:r w:rsidRPr="00220012">
        <w:rPr>
          <w:sz w:val="24"/>
          <w:szCs w:val="24"/>
        </w:rPr>
        <w:t>Гкал=</w:t>
      </w:r>
      <w:r w:rsidR="00EC0CFE">
        <w:rPr>
          <w:sz w:val="24"/>
          <w:szCs w:val="24"/>
        </w:rPr>
        <w:t>1189310,04</w:t>
      </w:r>
      <w:r w:rsidRPr="00220012">
        <w:rPr>
          <w:sz w:val="24"/>
          <w:szCs w:val="24"/>
        </w:rPr>
        <w:t>грн.</w:t>
      </w:r>
    </w:p>
    <w:p w:rsidR="001A344B" w:rsidRPr="00220012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1A344B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1A344B" w:rsidRPr="00D84D2C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sectPr w:rsidR="001A344B" w:rsidRPr="00D84D2C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A221F"/>
    <w:rsid w:val="000F17F7"/>
    <w:rsid w:val="00153939"/>
    <w:rsid w:val="001A1DED"/>
    <w:rsid w:val="001A344B"/>
    <w:rsid w:val="00212FE6"/>
    <w:rsid w:val="00220012"/>
    <w:rsid w:val="00271131"/>
    <w:rsid w:val="00290725"/>
    <w:rsid w:val="002A5C44"/>
    <w:rsid w:val="002B7A59"/>
    <w:rsid w:val="004549E4"/>
    <w:rsid w:val="00494A1E"/>
    <w:rsid w:val="0051395D"/>
    <w:rsid w:val="0060213A"/>
    <w:rsid w:val="0064537A"/>
    <w:rsid w:val="006C0FD0"/>
    <w:rsid w:val="00721C27"/>
    <w:rsid w:val="00725300"/>
    <w:rsid w:val="007B3134"/>
    <w:rsid w:val="00830DDB"/>
    <w:rsid w:val="008470A2"/>
    <w:rsid w:val="008A2C63"/>
    <w:rsid w:val="008B1E7E"/>
    <w:rsid w:val="008E1D7D"/>
    <w:rsid w:val="009E4F64"/>
    <w:rsid w:val="00A642C9"/>
    <w:rsid w:val="00AA46AD"/>
    <w:rsid w:val="00AC5B66"/>
    <w:rsid w:val="00AE377D"/>
    <w:rsid w:val="00B428DB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84D2C"/>
    <w:rsid w:val="00DD1AE7"/>
    <w:rsid w:val="00DE5D80"/>
    <w:rsid w:val="00E931AF"/>
    <w:rsid w:val="00EA69F1"/>
    <w:rsid w:val="00EC0CFE"/>
    <w:rsid w:val="00EF34F2"/>
    <w:rsid w:val="00F53B30"/>
    <w:rsid w:val="00F76E0E"/>
    <w:rsid w:val="00FA474A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DC-BA55-49B5-B469-1D74E9F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4839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30</cp:revision>
  <cp:lastPrinted>2021-01-18T11:27:00Z</cp:lastPrinted>
  <dcterms:created xsi:type="dcterms:W3CDTF">2021-01-18T11:30:00Z</dcterms:created>
  <dcterms:modified xsi:type="dcterms:W3CDTF">2021-01-29T12:05:00Z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