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7A" w:rsidRDefault="00B45016">
      <w:pPr>
        <w:pStyle w:val="2"/>
        <w:spacing w:before="62" w:line="276" w:lineRule="exact"/>
        <w:ind w:left="2048" w:right="2065"/>
        <w:jc w:val="center"/>
      </w:pPr>
      <w:r>
        <w:t>ОБҐРУНТУВАННЯ</w:t>
      </w:r>
      <w:r w:rsidR="000F0E8F">
        <w:t xml:space="preserve"> </w:t>
      </w:r>
    </w:p>
    <w:p w:rsidR="00B13208" w:rsidRPr="00B13208" w:rsidRDefault="00B13208" w:rsidP="00343329">
      <w:pPr>
        <w:spacing w:line="276" w:lineRule="exact"/>
        <w:ind w:left="2049" w:right="2065"/>
        <w:jc w:val="center"/>
        <w:rPr>
          <w:b/>
          <w:color w:val="000000" w:themeColor="text1"/>
          <w:sz w:val="24"/>
        </w:rPr>
      </w:pPr>
      <w:r w:rsidRPr="00B13208">
        <w:rPr>
          <w:b/>
          <w:color w:val="000000" w:themeColor="text1"/>
          <w:sz w:val="24"/>
        </w:rPr>
        <w:t>застосування процедури відкритих торгів закупівлі:</w:t>
      </w:r>
    </w:p>
    <w:p w:rsidR="008F6B25" w:rsidRDefault="008F6B25" w:rsidP="00022B73">
      <w:pPr>
        <w:pStyle w:val="a6"/>
        <w:jc w:val="both"/>
        <w:rPr>
          <w:b/>
          <w:color w:val="000000" w:themeColor="text1"/>
          <w:sz w:val="24"/>
        </w:rPr>
      </w:pPr>
      <w:r>
        <w:rPr>
          <w:b/>
          <w:color w:val="000000" w:themeColor="text1"/>
          <w:sz w:val="24"/>
        </w:rPr>
        <w:t xml:space="preserve">                                            </w:t>
      </w:r>
      <w:r w:rsidR="000F0E8F" w:rsidRPr="000F0E8F">
        <w:rPr>
          <w:b/>
          <w:color w:val="000000" w:themeColor="text1"/>
          <w:sz w:val="24"/>
        </w:rPr>
        <w:t>Свинина б/к нежирна охолоджена</w:t>
      </w:r>
    </w:p>
    <w:p w:rsidR="000F0E8F" w:rsidRDefault="008F6B25" w:rsidP="00022B73">
      <w:pPr>
        <w:pStyle w:val="a6"/>
        <w:jc w:val="both"/>
        <w:rPr>
          <w:b/>
          <w:color w:val="000000" w:themeColor="text1"/>
          <w:sz w:val="24"/>
        </w:rPr>
      </w:pPr>
      <w:r>
        <w:rPr>
          <w:b/>
          <w:color w:val="000000" w:themeColor="text1"/>
          <w:sz w:val="24"/>
        </w:rPr>
        <w:t xml:space="preserve">                                                   </w:t>
      </w:r>
      <w:r w:rsidRPr="008F6B25">
        <w:rPr>
          <w:b/>
          <w:color w:val="000000" w:themeColor="text1"/>
          <w:sz w:val="24"/>
        </w:rPr>
        <w:t>ДК 021:2015:15110000-2: М’ясо</w:t>
      </w:r>
    </w:p>
    <w:p w:rsidR="00EA69F1" w:rsidRPr="00552580" w:rsidRDefault="00552580" w:rsidP="00022B73">
      <w:pPr>
        <w:pStyle w:val="a6"/>
        <w:jc w:val="both"/>
        <w:rPr>
          <w:b/>
          <w:sz w:val="24"/>
          <w:szCs w:val="24"/>
        </w:rPr>
      </w:pPr>
      <w:r w:rsidRPr="008218A6">
        <w:rPr>
          <w:b/>
          <w:sz w:val="24"/>
          <w:szCs w:val="24"/>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8218A6">
        <w:rPr>
          <w:b/>
          <w:color w:val="000000" w:themeColor="text1"/>
          <w:sz w:val="24"/>
          <w:szCs w:val="24"/>
        </w:rPr>
        <w:t>Посадова особа замовника</w:t>
      </w:r>
      <w:r w:rsidR="00022B73" w:rsidRPr="00022B73">
        <w:rPr>
          <w:b/>
          <w:color w:val="000000" w:themeColor="text1"/>
          <w:sz w:val="24"/>
          <w:szCs w:val="24"/>
        </w:rPr>
        <w:t xml:space="preserve">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proofErr w:type="spellStart"/>
      <w:r w:rsidR="00F61F77" w:rsidRPr="00F61F77">
        <w:rPr>
          <w:sz w:val="24"/>
          <w:szCs w:val="24"/>
        </w:rPr>
        <w:t>Малець</w:t>
      </w:r>
      <w:proofErr w:type="spellEnd"/>
      <w:r w:rsidR="00F61F77" w:rsidRPr="00F61F77">
        <w:rPr>
          <w:sz w:val="24"/>
          <w:szCs w:val="24"/>
        </w:rPr>
        <w:t xml:space="preserve"> Світлана Миколаївна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030001">
        <w:rPr>
          <w:sz w:val="24"/>
          <w:szCs w:val="24"/>
        </w:rPr>
        <w:t xml:space="preserve"> </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0F0E8F">
        <w:rPr>
          <w:b w:val="0"/>
        </w:rPr>
        <w:t>16</w:t>
      </w:r>
      <w:r w:rsidRPr="00FA49D8">
        <w:rPr>
          <w:b w:val="0"/>
        </w:rPr>
        <w:t>.</w:t>
      </w:r>
      <w:r w:rsidR="000F0E8F">
        <w:rPr>
          <w:b w:val="0"/>
        </w:rPr>
        <w:t>02</w:t>
      </w:r>
      <w:r w:rsidRPr="00FA49D8">
        <w:rPr>
          <w:b w:val="0"/>
        </w:rPr>
        <w:t>.202</w:t>
      </w:r>
      <w:r w:rsidR="00A90258">
        <w:rPr>
          <w:b w:val="0"/>
        </w:rPr>
        <w:t>2</w:t>
      </w:r>
      <w:r w:rsidRPr="00FA49D8">
        <w:rPr>
          <w:b w:val="0"/>
        </w:rPr>
        <w:t>р.</w:t>
      </w:r>
    </w:p>
    <w:p w:rsidR="000F0E8F" w:rsidRDefault="000F0E8F" w:rsidP="001E7C28">
      <w:pPr>
        <w:pStyle w:val="2"/>
        <w:tabs>
          <w:tab w:val="left" w:pos="531"/>
        </w:tabs>
        <w:spacing w:before="12" w:line="235" w:lineRule="auto"/>
        <w:ind w:left="0" w:right="-63"/>
        <w:rPr>
          <w:b w:val="0"/>
        </w:rPr>
      </w:pPr>
    </w:p>
    <w:p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A90258" w:rsidRDefault="005B6BA7" w:rsidP="00A90258">
      <w:pPr>
        <w:pStyle w:val="a6"/>
        <w:jc w:val="both"/>
        <w:rPr>
          <w:b/>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0F0E8F">
        <w:rPr>
          <w:sz w:val="24"/>
          <w:szCs w:val="24"/>
        </w:rPr>
        <w:t>с</w:t>
      </w:r>
      <w:r w:rsidR="000F0E8F" w:rsidRPr="000F0E8F">
        <w:rPr>
          <w:sz w:val="24"/>
          <w:szCs w:val="24"/>
        </w:rPr>
        <w:t>винина б/к нежирна охолоджена</w:t>
      </w:r>
    </w:p>
    <w:p w:rsidR="0063731D" w:rsidRPr="0063731D" w:rsidRDefault="005B6BA7" w:rsidP="00D14872">
      <w:pPr>
        <w:pStyle w:val="11"/>
        <w:jc w:val="both"/>
        <w:rPr>
          <w:rFonts w:ascii="Times New Roman" w:hAnsi="Times New Roman" w:cs="Times New Roman"/>
          <w:sz w:val="24"/>
          <w:szCs w:val="24"/>
          <w:lang w:eastAsia="ru-RU"/>
        </w:rPr>
      </w:pPr>
      <w:r w:rsidRPr="00D14872">
        <w:rPr>
          <w:rFonts w:ascii="Times New Roman" w:hAnsi="Times New Roman" w:cs="Times New Roman"/>
          <w:b/>
          <w:sz w:val="24"/>
          <w:szCs w:val="24"/>
        </w:rPr>
        <w:t xml:space="preserve">2.2. </w:t>
      </w:r>
      <w:proofErr w:type="spellStart"/>
      <w:r w:rsidR="007B3134" w:rsidRPr="00D14872">
        <w:rPr>
          <w:rFonts w:ascii="Times New Roman" w:hAnsi="Times New Roman" w:cs="Times New Roman"/>
          <w:b/>
          <w:sz w:val="24"/>
          <w:szCs w:val="24"/>
        </w:rPr>
        <w:t>Кількість</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товарів</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або</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обсяг</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виконання</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робіт</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чи</w:t>
      </w:r>
      <w:proofErr w:type="spellEnd"/>
      <w:r w:rsidR="007B3134" w:rsidRPr="00D14872">
        <w:rPr>
          <w:rFonts w:ascii="Times New Roman" w:hAnsi="Times New Roman" w:cs="Times New Roman"/>
          <w:b/>
          <w:sz w:val="24"/>
          <w:szCs w:val="24"/>
        </w:rPr>
        <w:t xml:space="preserve"> </w:t>
      </w:r>
      <w:proofErr w:type="spellStart"/>
      <w:r w:rsidR="007B3134" w:rsidRPr="00D14872">
        <w:rPr>
          <w:rFonts w:ascii="Times New Roman" w:hAnsi="Times New Roman" w:cs="Times New Roman"/>
          <w:b/>
          <w:sz w:val="24"/>
          <w:szCs w:val="24"/>
        </w:rPr>
        <w:t>надання</w:t>
      </w:r>
      <w:proofErr w:type="spellEnd"/>
      <w:r w:rsidR="007B3134" w:rsidRPr="00D14872">
        <w:rPr>
          <w:rFonts w:ascii="Times New Roman" w:hAnsi="Times New Roman" w:cs="Times New Roman"/>
          <w:b/>
          <w:spacing w:val="-13"/>
          <w:sz w:val="24"/>
          <w:szCs w:val="24"/>
        </w:rPr>
        <w:t xml:space="preserve"> </w:t>
      </w:r>
      <w:proofErr w:type="spellStart"/>
      <w:r w:rsidR="007B3134" w:rsidRPr="00D14872">
        <w:rPr>
          <w:rFonts w:ascii="Times New Roman" w:hAnsi="Times New Roman" w:cs="Times New Roman"/>
          <w:b/>
          <w:sz w:val="24"/>
          <w:szCs w:val="24"/>
        </w:rPr>
        <w:t>послуг</w:t>
      </w:r>
      <w:proofErr w:type="spellEnd"/>
      <w:r w:rsidRPr="00D14872">
        <w:rPr>
          <w:rFonts w:ascii="Times New Roman" w:hAnsi="Times New Roman" w:cs="Times New Roman"/>
          <w:b/>
          <w:sz w:val="24"/>
          <w:szCs w:val="24"/>
        </w:rPr>
        <w:t>:</w:t>
      </w:r>
      <w:r w:rsidR="00D14872">
        <w:rPr>
          <w:rFonts w:ascii="Times New Roman" w:hAnsi="Times New Roman" w:cs="Times New Roman"/>
          <w:b/>
          <w:sz w:val="24"/>
          <w:szCs w:val="24"/>
          <w:lang w:val="uk-UA"/>
        </w:rPr>
        <w:t xml:space="preserve"> </w:t>
      </w:r>
      <w:r w:rsidR="000F0E8F">
        <w:rPr>
          <w:rFonts w:ascii="Times New Roman" w:hAnsi="Times New Roman" w:cs="Times New Roman"/>
          <w:sz w:val="24"/>
          <w:szCs w:val="24"/>
          <w:lang w:val="uk-UA"/>
        </w:rPr>
        <w:t>955 кілограмі</w:t>
      </w:r>
      <w:proofErr w:type="gramStart"/>
      <w:r w:rsidR="000F0E8F">
        <w:rPr>
          <w:rFonts w:ascii="Times New Roman" w:hAnsi="Times New Roman" w:cs="Times New Roman"/>
          <w:sz w:val="24"/>
          <w:szCs w:val="24"/>
          <w:lang w:val="uk-UA"/>
        </w:rPr>
        <w:t>в</w:t>
      </w:r>
      <w:proofErr w:type="gramEnd"/>
    </w:p>
    <w:p w:rsidR="00374034"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374034" w:rsidRPr="00374034">
        <w:rPr>
          <w:spacing w:val="-4"/>
          <w:sz w:val="24"/>
          <w:szCs w:val="24"/>
        </w:rPr>
        <w:t xml:space="preserve"> заклади Управління освіти, культури, молоді та спорту </w:t>
      </w:r>
      <w:proofErr w:type="spellStart"/>
      <w:r w:rsidR="00374034" w:rsidRPr="00374034">
        <w:rPr>
          <w:spacing w:val="-4"/>
          <w:sz w:val="24"/>
          <w:szCs w:val="24"/>
        </w:rPr>
        <w:t>Дергачівської</w:t>
      </w:r>
      <w:proofErr w:type="spellEnd"/>
      <w:r w:rsidR="00374034" w:rsidRPr="00374034">
        <w:rPr>
          <w:spacing w:val="-4"/>
          <w:sz w:val="24"/>
          <w:szCs w:val="24"/>
        </w:rPr>
        <w:t xml:space="preserve"> міської ради, Дергачі, Харківська область, 62300, Україна</w:t>
      </w:r>
    </w:p>
    <w:p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374034">
        <w:rPr>
          <w:spacing w:val="-21"/>
          <w:sz w:val="24"/>
          <w:szCs w:val="24"/>
        </w:rPr>
        <w:t xml:space="preserve">до </w:t>
      </w:r>
      <w:r w:rsidR="001E7C28" w:rsidRPr="00374034">
        <w:rPr>
          <w:spacing w:val="-21"/>
          <w:sz w:val="24"/>
          <w:szCs w:val="24"/>
        </w:rPr>
        <w:t>31 грудня 2022р</w:t>
      </w:r>
      <w:r w:rsidR="00243E64" w:rsidRPr="001E7C28">
        <w:rPr>
          <w:spacing w:val="-21"/>
          <w:sz w:val="24"/>
          <w:szCs w:val="24"/>
        </w:rPr>
        <w:t>.</w:t>
      </w:r>
    </w:p>
    <w:p w:rsidR="000F0E8F" w:rsidRDefault="000F0E8F" w:rsidP="00022B73">
      <w:pPr>
        <w:pStyle w:val="a6"/>
        <w:jc w:val="both"/>
        <w:rPr>
          <w:spacing w:val="-21"/>
          <w:sz w:val="24"/>
          <w:szCs w:val="24"/>
        </w:rPr>
      </w:pPr>
    </w:p>
    <w:p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0F0E8F" w:rsidRDefault="000F0E8F" w:rsidP="00022B73">
      <w:pPr>
        <w:pStyle w:val="a6"/>
        <w:jc w:val="both"/>
        <w:rPr>
          <w:sz w:val="24"/>
          <w:szCs w:val="24"/>
        </w:rPr>
      </w:pPr>
    </w:p>
    <w:p w:rsidR="00030001" w:rsidRDefault="00326DA8" w:rsidP="00030001">
      <w:pPr>
        <w:pStyle w:val="a6"/>
        <w:jc w:val="both"/>
        <w:rPr>
          <w:sz w:val="24"/>
          <w:szCs w:val="24"/>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Pr>
          <w:sz w:val="24"/>
          <w:szCs w:val="24"/>
        </w:rPr>
        <w:t xml:space="preserve"> </w:t>
      </w:r>
      <w:r w:rsidR="00030001" w:rsidRPr="00030001">
        <w:rPr>
          <w:sz w:val="24"/>
          <w:szCs w:val="24"/>
        </w:rPr>
        <w:t>Управління освіти, культури, молоді та спорту повинно забезпечувати безперервне щоденне та повноцінне харчування учнів загальної середньої освіти та вихованців дошкільної освіти для повноцінного задоволення біологічних потреб дитячого організму, згідно продуктового набору за основними групами та видами продуктів харчування.</w:t>
      </w:r>
      <w:r w:rsidR="00030001" w:rsidRPr="00030001">
        <w:rPr>
          <w:b/>
          <w:sz w:val="24"/>
          <w:szCs w:val="24"/>
        </w:rPr>
        <w:t xml:space="preserve"> </w:t>
      </w:r>
      <w:r w:rsidR="00030001" w:rsidRPr="00030001">
        <w:rPr>
          <w:sz w:val="24"/>
          <w:szCs w:val="24"/>
        </w:rPr>
        <w:t xml:space="preserve">Збалансованість дитячого меню, а також забезпечення всіма необхідними </w:t>
      </w:r>
      <w:proofErr w:type="spellStart"/>
      <w:r w:rsidR="00030001" w:rsidRPr="00030001">
        <w:rPr>
          <w:sz w:val="24"/>
          <w:szCs w:val="24"/>
        </w:rPr>
        <w:t>нутрієнтами</w:t>
      </w:r>
      <w:proofErr w:type="spellEnd"/>
      <w:r w:rsidR="00030001" w:rsidRPr="00030001">
        <w:rPr>
          <w:sz w:val="24"/>
          <w:szCs w:val="24"/>
        </w:rPr>
        <w:t>, повинна відповідати нормам Постанови КМУ від 24.03.2021р.№305 «Про затвердження норм та Порядку організації харчування у закладах освіти та дитячих закладах оздоровлення та відпочинку» та Наказу Міністерства України «Інструкція з організації харчування у дошкільних навчальних закладах» від 17.04.2006р. №298/227.</w:t>
      </w:r>
    </w:p>
    <w:p w:rsidR="000F0E8F" w:rsidRPr="00030001" w:rsidRDefault="000F0E8F" w:rsidP="00030001">
      <w:pPr>
        <w:pStyle w:val="a6"/>
        <w:jc w:val="both"/>
        <w:rPr>
          <w:sz w:val="24"/>
          <w:szCs w:val="24"/>
        </w:rPr>
      </w:pPr>
    </w:p>
    <w:p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rsidR="000F0E8F" w:rsidRPr="000F0E8F" w:rsidRDefault="000F0E8F" w:rsidP="000F0E8F">
      <w:pPr>
        <w:pStyle w:val="a6"/>
        <w:ind w:left="110" w:firstLine="610"/>
        <w:jc w:val="both"/>
        <w:rPr>
          <w:sz w:val="24"/>
          <w:szCs w:val="24"/>
        </w:rPr>
      </w:pPr>
      <w:r w:rsidRPr="000F0E8F">
        <w:rPr>
          <w:sz w:val="24"/>
          <w:szCs w:val="24"/>
        </w:rPr>
        <w:t>М’ясо свинини нежирне охолоджене  -  м’якоть, без залишків кісток, нежирна; поверхня чиста, не завітрена, колір від світло-рожевого до червоного, без стороннього запаху, в споживчому пакуванні, маркування: чітке, з терміном придатності на момент постачання - не менше 70% загального строку придатності даного товару; зберігання – відповідно до норм і правил зберігання. М’ясо без ознак пошкоджень та дефектів, відповідного кольору та запаху. Дозволяється до постачання тільки м’ясо тварин, забій яких здійснюється на бойні або м’ясокомбінаті, виготовлення та переробка на м’ясопереробному підприємстві або на потужностях з розбирання та обвалювання м’яса, які мають відповідний експлуатаційний дозвіл. Забороняється постачати м'ясо, яке не пройшло ветеринарного контролю.</w:t>
      </w:r>
    </w:p>
    <w:p w:rsidR="000F0E8F" w:rsidRPr="000F0E8F" w:rsidRDefault="000F0E8F" w:rsidP="000F0E8F">
      <w:pPr>
        <w:pStyle w:val="a6"/>
        <w:ind w:left="110" w:firstLine="610"/>
        <w:jc w:val="both"/>
        <w:rPr>
          <w:sz w:val="24"/>
          <w:szCs w:val="24"/>
        </w:rPr>
      </w:pPr>
      <w:r w:rsidRPr="000F0E8F">
        <w:rPr>
          <w:sz w:val="24"/>
          <w:szCs w:val="24"/>
        </w:rPr>
        <w:t>Товар повинен відповідати умовам ГОСТ, ДСТУ або ТУ, які діють на момент проведення процедури закупівлі.</w:t>
      </w:r>
    </w:p>
    <w:p w:rsidR="000F0E8F" w:rsidRPr="000F0E8F" w:rsidRDefault="000F0E8F" w:rsidP="000F0E8F">
      <w:pPr>
        <w:pStyle w:val="a6"/>
        <w:ind w:left="110"/>
        <w:jc w:val="both"/>
        <w:rPr>
          <w:sz w:val="24"/>
          <w:szCs w:val="24"/>
        </w:rPr>
      </w:pPr>
      <w:r w:rsidRPr="000F0E8F">
        <w:rPr>
          <w:sz w:val="24"/>
          <w:szCs w:val="24"/>
        </w:rPr>
        <w:t>На упаковці (тарі) обов’язково повинно бути вказано дату виготовлення товару</w:t>
      </w:r>
    </w:p>
    <w:p w:rsidR="00D14872" w:rsidRPr="005B1C42" w:rsidRDefault="00D14872" w:rsidP="005B1C42">
      <w:pPr>
        <w:pStyle w:val="a6"/>
        <w:jc w:val="both"/>
        <w:rPr>
          <w:rFonts w:eastAsia="Calibri"/>
          <w:sz w:val="24"/>
          <w:szCs w:val="24"/>
          <w:lang w:eastAsia="zh-CN"/>
        </w:rPr>
      </w:pPr>
    </w:p>
    <w:p w:rsidR="00B42E45" w:rsidRPr="00673C87" w:rsidRDefault="006F5386" w:rsidP="00673C87">
      <w:pPr>
        <w:pStyle w:val="a6"/>
        <w:ind w:firstLine="720"/>
        <w:jc w:val="both"/>
        <w:rPr>
          <w:sz w:val="24"/>
          <w:szCs w:val="24"/>
        </w:rPr>
      </w:pPr>
      <w:r w:rsidRPr="006F5386">
        <w:rPr>
          <w:b/>
          <w:sz w:val="24"/>
          <w:szCs w:val="24"/>
        </w:rPr>
        <w:t>6</w:t>
      </w:r>
      <w:r w:rsidR="00A76173" w:rsidRPr="006F5386">
        <w:rPr>
          <w:b/>
          <w:sz w:val="24"/>
          <w:szCs w:val="24"/>
        </w:rPr>
        <w:t>.</w:t>
      </w:r>
      <w:r w:rsidR="005B393C" w:rsidRPr="006F5386">
        <w:rPr>
          <w:b/>
          <w:sz w:val="24"/>
          <w:szCs w:val="24"/>
        </w:rPr>
        <w:t xml:space="preserve"> </w:t>
      </w:r>
      <w:r w:rsidR="007C441A" w:rsidRPr="006F5386">
        <w:rPr>
          <w:b/>
          <w:sz w:val="24"/>
          <w:szCs w:val="24"/>
        </w:rPr>
        <w:t xml:space="preserve">Обґрунтування </w:t>
      </w:r>
      <w:r w:rsidR="001E25E1">
        <w:rPr>
          <w:b/>
          <w:sz w:val="24"/>
          <w:szCs w:val="24"/>
        </w:rPr>
        <w:t>очікуваної вартості</w:t>
      </w:r>
      <w:r w:rsidR="007C441A" w:rsidRPr="006F5386">
        <w:rPr>
          <w:b/>
          <w:sz w:val="24"/>
          <w:szCs w:val="24"/>
        </w:rPr>
        <w:t xml:space="preserve"> закупівлі</w:t>
      </w:r>
      <w:r w:rsidR="005B393C" w:rsidRPr="006F5386">
        <w:rPr>
          <w:sz w:val="24"/>
          <w:szCs w:val="24"/>
        </w:rPr>
        <w:t>:</w:t>
      </w:r>
      <w:r w:rsidR="00C03975" w:rsidRPr="00C03975">
        <w:t xml:space="preserve"> </w:t>
      </w:r>
      <w:r w:rsidR="00B42E45" w:rsidRPr="00673C87">
        <w:rPr>
          <w:sz w:val="24"/>
          <w:szCs w:val="24"/>
        </w:rPr>
        <w:t>в</w:t>
      </w:r>
      <w:r w:rsidR="00C217EC" w:rsidRPr="00673C87">
        <w:rPr>
          <w:sz w:val="24"/>
          <w:szCs w:val="24"/>
        </w:rPr>
        <w:t>икористовуючи загальнодоступну інформацію щодо цін на даний предмет закупівлі (</w:t>
      </w:r>
      <w:r w:rsidR="005B1C42" w:rsidRPr="005B1C42">
        <w:rPr>
          <w:sz w:val="24"/>
          <w:szCs w:val="24"/>
        </w:rPr>
        <w:t>ДК 021:2015:15110000-2: М’ясо</w:t>
      </w:r>
      <w:r w:rsidR="00C217EC" w:rsidRPr="008B5676">
        <w:rPr>
          <w:sz w:val="24"/>
          <w:szCs w:val="24"/>
        </w:rPr>
        <w:t>)</w:t>
      </w:r>
      <w:r w:rsidR="00B42E45" w:rsidRPr="008B5676">
        <w:rPr>
          <w:sz w:val="24"/>
          <w:szCs w:val="24"/>
        </w:rPr>
        <w:t>, яка міститься у відкритих джерелах, а саме на сайтах</w:t>
      </w:r>
      <w:r w:rsidR="00B42E45" w:rsidRPr="00673C87">
        <w:rPr>
          <w:sz w:val="24"/>
          <w:szCs w:val="24"/>
        </w:rPr>
        <w:t xml:space="preserve"> виробників та постачальників</w:t>
      </w:r>
      <w:r w:rsidR="00C64E1F" w:rsidRPr="00673C87">
        <w:rPr>
          <w:sz w:val="24"/>
          <w:szCs w:val="24"/>
        </w:rPr>
        <w:t xml:space="preserve">, </w:t>
      </w:r>
      <w:r w:rsidR="00B42E45" w:rsidRPr="00673C87">
        <w:rPr>
          <w:sz w:val="24"/>
          <w:szCs w:val="24"/>
        </w:rPr>
        <w:t>в електронній системі закупівель «</w:t>
      </w:r>
      <w:proofErr w:type="spellStart"/>
      <w:r w:rsidR="00B42E45" w:rsidRPr="00673C87">
        <w:rPr>
          <w:sz w:val="24"/>
          <w:szCs w:val="24"/>
          <w:lang w:val="en-US"/>
        </w:rPr>
        <w:t>Prozzoro</w:t>
      </w:r>
      <w:proofErr w:type="spellEnd"/>
      <w:r w:rsidR="00B42E45" w:rsidRPr="00673C87">
        <w:rPr>
          <w:sz w:val="24"/>
          <w:szCs w:val="24"/>
        </w:rPr>
        <w:t xml:space="preserve">» та проаналізувавши комерційні пропозиції від постачальників було визначено очікувану вартість предмета закупівлі – </w:t>
      </w:r>
      <w:r w:rsidR="000F0E8F" w:rsidRPr="000F0E8F">
        <w:rPr>
          <w:sz w:val="24"/>
          <w:szCs w:val="24"/>
        </w:rPr>
        <w:t>145 264,50</w:t>
      </w:r>
      <w:bookmarkStart w:id="0" w:name="_GoBack"/>
      <w:bookmarkEnd w:id="0"/>
      <w:r w:rsidR="00C64E1F" w:rsidRPr="00673C87">
        <w:rPr>
          <w:sz w:val="24"/>
          <w:szCs w:val="24"/>
        </w:rPr>
        <w:t>грн.</w:t>
      </w:r>
    </w:p>
    <w:p w:rsidR="00B42E45" w:rsidRPr="00673C87" w:rsidRDefault="00B42E45" w:rsidP="00C64E1F">
      <w:pPr>
        <w:pStyle w:val="a6"/>
        <w:ind w:firstLine="720"/>
        <w:jc w:val="both"/>
        <w:rPr>
          <w:i/>
          <w:sz w:val="24"/>
          <w:szCs w:val="24"/>
        </w:rPr>
      </w:pPr>
      <w:r w:rsidRPr="00673C87">
        <w:rPr>
          <w:i/>
          <w:sz w:val="24"/>
          <w:szCs w:val="24"/>
        </w:rPr>
        <w:t>Очікувана вартість була скорегована враховуючи динаміку цін на продовольчі товари, доставку, належну якість товару.</w:t>
      </w:r>
    </w:p>
    <w:p w:rsidR="00C03975" w:rsidRPr="00B42E45" w:rsidRDefault="00C03975" w:rsidP="00C03975">
      <w:pPr>
        <w:pStyle w:val="a6"/>
        <w:ind w:firstLine="720"/>
        <w:rPr>
          <w:i/>
          <w:sz w:val="24"/>
          <w:szCs w:val="24"/>
        </w:rPr>
      </w:pPr>
    </w:p>
    <w:sectPr w:rsidR="00C03975" w:rsidRPr="00B42E45" w:rsidSect="005B1C42">
      <w:pgSz w:w="11900" w:h="16840"/>
      <w:pgMar w:top="142" w:right="1020" w:bottom="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94">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22B73"/>
    <w:rsid w:val="00030001"/>
    <w:rsid w:val="000478FA"/>
    <w:rsid w:val="000A378B"/>
    <w:rsid w:val="000F0E8F"/>
    <w:rsid w:val="00102AFF"/>
    <w:rsid w:val="0011738E"/>
    <w:rsid w:val="001252D3"/>
    <w:rsid w:val="00157A70"/>
    <w:rsid w:val="00172DA2"/>
    <w:rsid w:val="001733AC"/>
    <w:rsid w:val="001B0560"/>
    <w:rsid w:val="001C18B3"/>
    <w:rsid w:val="001E25E1"/>
    <w:rsid w:val="001E7C28"/>
    <w:rsid w:val="00243E64"/>
    <w:rsid w:val="00263EC4"/>
    <w:rsid w:val="00267E49"/>
    <w:rsid w:val="00271131"/>
    <w:rsid w:val="00291FE9"/>
    <w:rsid w:val="002B7A59"/>
    <w:rsid w:val="002E2555"/>
    <w:rsid w:val="002F4F95"/>
    <w:rsid w:val="00326DA8"/>
    <w:rsid w:val="003405CB"/>
    <w:rsid w:val="00343329"/>
    <w:rsid w:val="00357A5C"/>
    <w:rsid w:val="00374034"/>
    <w:rsid w:val="003A4209"/>
    <w:rsid w:val="003A7742"/>
    <w:rsid w:val="003C39E3"/>
    <w:rsid w:val="003D18CC"/>
    <w:rsid w:val="003F43AE"/>
    <w:rsid w:val="003F6BDA"/>
    <w:rsid w:val="004549E4"/>
    <w:rsid w:val="004621E1"/>
    <w:rsid w:val="00472AE5"/>
    <w:rsid w:val="004B01EF"/>
    <w:rsid w:val="00502003"/>
    <w:rsid w:val="00522AF5"/>
    <w:rsid w:val="00552580"/>
    <w:rsid w:val="00574A68"/>
    <w:rsid w:val="00581B4F"/>
    <w:rsid w:val="00592814"/>
    <w:rsid w:val="005B1C42"/>
    <w:rsid w:val="005B393C"/>
    <w:rsid w:val="005B6BA7"/>
    <w:rsid w:val="005F273B"/>
    <w:rsid w:val="005F6AA2"/>
    <w:rsid w:val="005F6F32"/>
    <w:rsid w:val="0063731D"/>
    <w:rsid w:val="00673C87"/>
    <w:rsid w:val="006A2A97"/>
    <w:rsid w:val="006C0FD0"/>
    <w:rsid w:val="006F5386"/>
    <w:rsid w:val="00700E60"/>
    <w:rsid w:val="00721C27"/>
    <w:rsid w:val="007574D9"/>
    <w:rsid w:val="007605A2"/>
    <w:rsid w:val="007669B6"/>
    <w:rsid w:val="007867F6"/>
    <w:rsid w:val="007B3134"/>
    <w:rsid w:val="007C1EF4"/>
    <w:rsid w:val="007C441A"/>
    <w:rsid w:val="007C62E7"/>
    <w:rsid w:val="007D1903"/>
    <w:rsid w:val="007F01D2"/>
    <w:rsid w:val="0081670A"/>
    <w:rsid w:val="008218A6"/>
    <w:rsid w:val="0087577D"/>
    <w:rsid w:val="00877152"/>
    <w:rsid w:val="00894388"/>
    <w:rsid w:val="008B1E7E"/>
    <w:rsid w:val="008B5676"/>
    <w:rsid w:val="008C665A"/>
    <w:rsid w:val="008C7134"/>
    <w:rsid w:val="008F6B25"/>
    <w:rsid w:val="00961B39"/>
    <w:rsid w:val="009634D3"/>
    <w:rsid w:val="009A145B"/>
    <w:rsid w:val="009A1BA0"/>
    <w:rsid w:val="009E4F64"/>
    <w:rsid w:val="00A00AE0"/>
    <w:rsid w:val="00A1377A"/>
    <w:rsid w:val="00A62194"/>
    <w:rsid w:val="00A76173"/>
    <w:rsid w:val="00A90258"/>
    <w:rsid w:val="00A97981"/>
    <w:rsid w:val="00AA46AD"/>
    <w:rsid w:val="00B13208"/>
    <w:rsid w:val="00B24817"/>
    <w:rsid w:val="00B428DB"/>
    <w:rsid w:val="00B42E45"/>
    <w:rsid w:val="00B44501"/>
    <w:rsid w:val="00B45016"/>
    <w:rsid w:val="00B52262"/>
    <w:rsid w:val="00B5347E"/>
    <w:rsid w:val="00BA5A1D"/>
    <w:rsid w:val="00BF3EF6"/>
    <w:rsid w:val="00C03975"/>
    <w:rsid w:val="00C048C5"/>
    <w:rsid w:val="00C13A89"/>
    <w:rsid w:val="00C217EC"/>
    <w:rsid w:val="00C373A8"/>
    <w:rsid w:val="00C64E1F"/>
    <w:rsid w:val="00C718CA"/>
    <w:rsid w:val="00C93B4C"/>
    <w:rsid w:val="00CA3FF4"/>
    <w:rsid w:val="00CA5630"/>
    <w:rsid w:val="00D14872"/>
    <w:rsid w:val="00DD1AE7"/>
    <w:rsid w:val="00DE5EE6"/>
    <w:rsid w:val="00DF2424"/>
    <w:rsid w:val="00DF702A"/>
    <w:rsid w:val="00E228D7"/>
    <w:rsid w:val="00E27D29"/>
    <w:rsid w:val="00E34F4A"/>
    <w:rsid w:val="00E86370"/>
    <w:rsid w:val="00EA39D6"/>
    <w:rsid w:val="00EA69F1"/>
    <w:rsid w:val="00EC3429"/>
    <w:rsid w:val="00EE40CC"/>
    <w:rsid w:val="00F00FA4"/>
    <w:rsid w:val="00F14168"/>
    <w:rsid w:val="00F5560F"/>
    <w:rsid w:val="00F61F77"/>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rsid w:val="0063731D"/>
    <w:pPr>
      <w:widowControl/>
      <w:suppressAutoHyphens/>
      <w:autoSpaceDE/>
      <w:autoSpaceDN/>
    </w:pPr>
    <w:rPr>
      <w:rFonts w:ascii="Calibri" w:eastAsia="Times New Roman" w:hAnsi="Calibri" w:cs="font294"/>
      <w:kern w:val="1"/>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rsid w:val="0063731D"/>
    <w:pPr>
      <w:widowControl/>
      <w:suppressAutoHyphens/>
      <w:autoSpaceDE/>
      <w:autoSpaceDN/>
    </w:pPr>
    <w:rPr>
      <w:rFonts w:ascii="Calibri" w:eastAsia="Times New Roman" w:hAnsi="Calibri" w:cs="font294"/>
      <w:kern w:val="1"/>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2415</Words>
  <Characters>1377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32</cp:revision>
  <cp:lastPrinted>2022-01-06T08:56:00Z</cp:lastPrinted>
  <dcterms:created xsi:type="dcterms:W3CDTF">2021-01-31T18:52:00Z</dcterms:created>
  <dcterms:modified xsi:type="dcterms:W3CDTF">2022-02-17T09:19:00Z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