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7B57D" w14:textId="7303029D" w:rsidR="00A1377A" w:rsidRDefault="00B45016" w:rsidP="009C2DB4">
      <w:pPr>
        <w:pStyle w:val="2"/>
        <w:spacing w:before="62" w:line="276" w:lineRule="exact"/>
        <w:ind w:left="0" w:right="79"/>
        <w:jc w:val="center"/>
      </w:pPr>
      <w:r>
        <w:t>ОБҐРУНТУВАННЯ</w:t>
      </w:r>
      <w:r w:rsidR="00343329">
        <w:t xml:space="preserve"> №</w:t>
      </w:r>
      <w:r w:rsidR="00040BDE">
        <w:t xml:space="preserve"> </w:t>
      </w:r>
      <w:r w:rsidR="00477AC5">
        <w:t>1</w:t>
      </w:r>
    </w:p>
    <w:p w14:paraId="5F0A5CFE" w14:textId="5DAAA988" w:rsidR="00B13208" w:rsidRPr="00B13208" w:rsidRDefault="00B13208" w:rsidP="009C2DB4">
      <w:pPr>
        <w:spacing w:line="276" w:lineRule="exact"/>
        <w:ind w:right="79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 xml:space="preserve">застосування процедури відкритих торгів </w:t>
      </w:r>
      <w:r w:rsidR="00B00E59">
        <w:rPr>
          <w:b/>
          <w:color w:val="000000" w:themeColor="text1"/>
          <w:sz w:val="24"/>
        </w:rPr>
        <w:t xml:space="preserve">з особливостями </w:t>
      </w:r>
      <w:r w:rsidRPr="00B13208">
        <w:rPr>
          <w:b/>
          <w:color w:val="000000" w:themeColor="text1"/>
          <w:sz w:val="24"/>
        </w:rPr>
        <w:t>закупівлі:</w:t>
      </w:r>
    </w:p>
    <w:p w14:paraId="5CB08E11" w14:textId="4F46C8DA" w:rsidR="00C11CFA" w:rsidRDefault="00477AC5" w:rsidP="009C2DB4">
      <w:pPr>
        <w:pStyle w:val="a6"/>
        <w:jc w:val="center"/>
        <w:rPr>
          <w:b/>
          <w:color w:val="000000" w:themeColor="text1"/>
          <w:sz w:val="24"/>
        </w:rPr>
      </w:pPr>
      <w:bookmarkStart w:id="0" w:name="_Hlk162332131"/>
      <w:r w:rsidRPr="00477AC5">
        <w:rPr>
          <w:b/>
          <w:color w:val="000000" w:themeColor="text1"/>
          <w:sz w:val="24"/>
        </w:rPr>
        <w:t>Бензин А-95, Дизельне паливо</w:t>
      </w:r>
    </w:p>
    <w:bookmarkEnd w:id="0"/>
    <w:p w14:paraId="04571D1A" w14:textId="11469AE2" w:rsidR="00022B73" w:rsidRDefault="003903CC" w:rsidP="009C2DB4">
      <w:pPr>
        <w:pStyle w:val="a6"/>
        <w:jc w:val="center"/>
        <w:rPr>
          <w:b/>
          <w:color w:val="000000" w:themeColor="text1"/>
          <w:sz w:val="24"/>
        </w:rPr>
      </w:pPr>
      <w:r w:rsidRPr="003903CC">
        <w:rPr>
          <w:b/>
          <w:color w:val="000000" w:themeColor="text1"/>
          <w:sz w:val="24"/>
        </w:rPr>
        <w:t>ДК 021:2015:09130000-9: Нафта і дистиляти</w:t>
      </w:r>
    </w:p>
    <w:p w14:paraId="45C3F4B0" w14:textId="77777777" w:rsidR="003903CC" w:rsidRDefault="003903CC" w:rsidP="003903CC">
      <w:pPr>
        <w:pStyle w:val="a6"/>
        <w:ind w:firstLine="720"/>
        <w:jc w:val="center"/>
        <w:rPr>
          <w:b/>
          <w:color w:val="000000" w:themeColor="text1"/>
          <w:sz w:val="24"/>
        </w:rPr>
      </w:pPr>
    </w:p>
    <w:p w14:paraId="1D04304F" w14:textId="77777777"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14:paraId="44BE1393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4B01D62D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14:paraId="20826C25" w14:textId="77777777"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14:paraId="467B7B37" w14:textId="7D1ECC1B"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 w:rsidR="00B00E59">
        <w:rPr>
          <w:sz w:val="24"/>
          <w:szCs w:val="24"/>
        </w:rPr>
        <w:t>Летуча Вікторія Олександрівна</w:t>
      </w:r>
      <w:r w:rsidR="00F61F77" w:rsidRPr="00F61F77">
        <w:rPr>
          <w:sz w:val="24"/>
          <w:szCs w:val="24"/>
        </w:rPr>
        <w:t xml:space="preserve"> –  фахівець з публічних </w:t>
      </w:r>
      <w:proofErr w:type="spellStart"/>
      <w:r w:rsidR="00F61F77" w:rsidRPr="00F61F77">
        <w:rPr>
          <w:sz w:val="24"/>
          <w:szCs w:val="24"/>
        </w:rPr>
        <w:t>закупівель</w:t>
      </w:r>
      <w:proofErr w:type="spellEnd"/>
      <w:r w:rsidR="00022B73" w:rsidRPr="00022B73">
        <w:rPr>
          <w:color w:val="000000" w:themeColor="text1"/>
          <w:sz w:val="24"/>
          <w:szCs w:val="24"/>
        </w:rPr>
        <w:t xml:space="preserve">, </w:t>
      </w:r>
      <w:proofErr w:type="spellStart"/>
      <w:r w:rsidR="00F61F77" w:rsidRPr="00F61F77">
        <w:rPr>
          <w:sz w:val="24"/>
          <w:szCs w:val="24"/>
        </w:rPr>
        <w:t>тел</w:t>
      </w:r>
      <w:proofErr w:type="spellEnd"/>
      <w:r w:rsidR="00F61F77" w:rsidRPr="00F61F77">
        <w:rPr>
          <w:sz w:val="24"/>
          <w:szCs w:val="24"/>
        </w:rPr>
        <w:t>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r w:rsidR="00477AC5" w:rsidRPr="00477AC5">
        <w:rPr>
          <w:sz w:val="24"/>
          <w:szCs w:val="24"/>
          <w:lang w:val="en-US"/>
        </w:rPr>
        <w:t>buhosvita2022@gmail.com</w:t>
      </w:r>
    </w:p>
    <w:p w14:paraId="0A32DA87" w14:textId="1CE814B1"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477AC5">
        <w:rPr>
          <w:b w:val="0"/>
        </w:rPr>
        <w:t>20</w:t>
      </w:r>
      <w:r w:rsidR="002C7783">
        <w:rPr>
          <w:b w:val="0"/>
        </w:rPr>
        <w:t>.0</w:t>
      </w:r>
      <w:r w:rsidR="00477AC5">
        <w:rPr>
          <w:b w:val="0"/>
        </w:rPr>
        <w:t>2</w:t>
      </w:r>
      <w:r w:rsidR="002C7783">
        <w:rPr>
          <w:b w:val="0"/>
        </w:rPr>
        <w:t>.202</w:t>
      </w:r>
      <w:r w:rsidR="00477AC5">
        <w:rPr>
          <w:b w:val="0"/>
        </w:rPr>
        <w:t>5</w:t>
      </w:r>
      <w:r w:rsidR="002C7783">
        <w:rPr>
          <w:b w:val="0"/>
        </w:rPr>
        <w:t xml:space="preserve"> </w:t>
      </w:r>
      <w:r w:rsidRPr="00FA49D8">
        <w:rPr>
          <w:b w:val="0"/>
        </w:rPr>
        <w:t>р.</w:t>
      </w:r>
    </w:p>
    <w:p w14:paraId="5BF635F2" w14:textId="77777777"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14:paraId="0F807B01" w14:textId="77777777"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25157DE9" w14:textId="77777777" w:rsidR="00477AC5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 w:rsidR="002C7783" w:rsidRPr="002C7783">
        <w:t xml:space="preserve"> </w:t>
      </w:r>
      <w:r w:rsidR="00477AC5" w:rsidRPr="00477AC5">
        <w:rPr>
          <w:sz w:val="24"/>
          <w:szCs w:val="24"/>
        </w:rPr>
        <w:t>Бензин А-95, Дизельне паливо</w:t>
      </w:r>
    </w:p>
    <w:p w14:paraId="24446031" w14:textId="56771122"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477AC5">
        <w:rPr>
          <w:color w:val="000000" w:themeColor="text1"/>
          <w:sz w:val="24"/>
          <w:szCs w:val="24"/>
        </w:rPr>
        <w:t>130</w:t>
      </w:r>
      <w:r w:rsidR="00E77A75">
        <w:rPr>
          <w:color w:val="000000" w:themeColor="text1"/>
          <w:sz w:val="24"/>
          <w:szCs w:val="24"/>
        </w:rPr>
        <w:t>00 літрів</w:t>
      </w:r>
    </w:p>
    <w:p w14:paraId="6E2AF9CF" w14:textId="0BF17529"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E77A75" w:rsidRPr="00E77A75">
        <w:rPr>
          <w:spacing w:val="-4"/>
          <w:sz w:val="24"/>
          <w:szCs w:val="24"/>
        </w:rPr>
        <w:t xml:space="preserve">62303, Україна, Харківська область, Дергачі, </w:t>
      </w:r>
      <w:proofErr w:type="spellStart"/>
      <w:r w:rsidR="00E77A75" w:rsidRPr="00E77A75">
        <w:rPr>
          <w:spacing w:val="-4"/>
          <w:sz w:val="24"/>
          <w:szCs w:val="24"/>
        </w:rPr>
        <w:t>вул.Сумський</w:t>
      </w:r>
      <w:proofErr w:type="spellEnd"/>
      <w:r w:rsidR="00E77A75" w:rsidRPr="00E77A75">
        <w:rPr>
          <w:spacing w:val="-4"/>
          <w:sz w:val="24"/>
          <w:szCs w:val="24"/>
        </w:rPr>
        <w:t xml:space="preserve"> шлях, будинок 6</w:t>
      </w:r>
      <w:r w:rsidR="001E7C28">
        <w:rPr>
          <w:spacing w:val="-4"/>
          <w:sz w:val="24"/>
          <w:szCs w:val="24"/>
        </w:rPr>
        <w:t>.</w:t>
      </w:r>
    </w:p>
    <w:p w14:paraId="01BE7B61" w14:textId="3DD5E247"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E77A75" w:rsidRPr="00E77A75">
        <w:rPr>
          <w:spacing w:val="-21"/>
          <w:sz w:val="24"/>
          <w:szCs w:val="24"/>
        </w:rPr>
        <w:t xml:space="preserve">31 грудня </w:t>
      </w:r>
      <w:r w:rsidR="00E77A75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202</w:t>
      </w:r>
      <w:r w:rsidR="00477AC5">
        <w:rPr>
          <w:spacing w:val="-21"/>
          <w:sz w:val="24"/>
          <w:szCs w:val="24"/>
        </w:rPr>
        <w:t>5</w:t>
      </w:r>
      <w:r w:rsidR="00B00E59">
        <w:rPr>
          <w:spacing w:val="-21"/>
          <w:sz w:val="24"/>
          <w:szCs w:val="24"/>
        </w:rPr>
        <w:t xml:space="preserve"> </w:t>
      </w:r>
      <w:r w:rsidR="001E7C28" w:rsidRPr="001E7C28">
        <w:rPr>
          <w:spacing w:val="-21"/>
          <w:sz w:val="24"/>
          <w:szCs w:val="24"/>
        </w:rPr>
        <w:t>р</w:t>
      </w:r>
      <w:r w:rsidR="00243E64" w:rsidRPr="001E7C28">
        <w:rPr>
          <w:spacing w:val="-21"/>
          <w:sz w:val="24"/>
          <w:szCs w:val="24"/>
        </w:rPr>
        <w:t>.</w:t>
      </w:r>
    </w:p>
    <w:p w14:paraId="038FF16A" w14:textId="77777777"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14:paraId="104B413F" w14:textId="710FD32B" w:rsidR="002E2555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 xml:space="preserve">: </w:t>
      </w:r>
      <w:r w:rsidR="00477AC5" w:rsidRPr="00477AC5">
        <w:rPr>
          <w:sz w:val="24"/>
          <w:szCs w:val="24"/>
        </w:rPr>
        <w:t xml:space="preserve">закупівля відбувається відповідно до потреби та на підставі Постанови КМУ "Про затвердження особливостей здійснення публічних </w:t>
      </w:r>
      <w:proofErr w:type="spellStart"/>
      <w:r w:rsidR="00477AC5" w:rsidRPr="00477AC5">
        <w:rPr>
          <w:sz w:val="24"/>
          <w:szCs w:val="24"/>
        </w:rPr>
        <w:t>закупівель</w:t>
      </w:r>
      <w:proofErr w:type="spellEnd"/>
      <w:r w:rsidR="00477AC5" w:rsidRPr="00477AC5">
        <w:rPr>
          <w:sz w:val="24"/>
          <w:szCs w:val="24"/>
        </w:rPr>
        <w:t xml:space="preserve">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скасування" №1178 від 12 жовтня 2022 року (зі змінами)</w:t>
      </w:r>
    </w:p>
    <w:p w14:paraId="3192D24D" w14:textId="77777777" w:rsidR="00477AC5" w:rsidRDefault="00477AC5" w:rsidP="00022B73">
      <w:pPr>
        <w:pStyle w:val="a6"/>
        <w:jc w:val="both"/>
        <w:rPr>
          <w:sz w:val="24"/>
          <w:szCs w:val="24"/>
        </w:rPr>
      </w:pPr>
    </w:p>
    <w:p w14:paraId="3212B9DF" w14:textId="56EE9873" w:rsid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E77A75" w:rsidRPr="00E77A75">
        <w:rPr>
          <w:sz w:val="24"/>
          <w:szCs w:val="24"/>
        </w:rPr>
        <w:t>З метою організації і забезпечення невідкладних потреб Управління на 202</w:t>
      </w:r>
      <w:r w:rsidR="00FC0F85">
        <w:rPr>
          <w:sz w:val="24"/>
          <w:szCs w:val="24"/>
        </w:rPr>
        <w:t>4</w:t>
      </w:r>
      <w:r w:rsidR="00E77A75" w:rsidRPr="00E77A75">
        <w:rPr>
          <w:sz w:val="24"/>
          <w:szCs w:val="24"/>
        </w:rPr>
        <w:t xml:space="preserve"> рік, існує потреба в закупівлі бензину А-95</w:t>
      </w:r>
      <w:r w:rsidR="00E77A75">
        <w:rPr>
          <w:sz w:val="24"/>
          <w:szCs w:val="24"/>
        </w:rPr>
        <w:t xml:space="preserve"> </w:t>
      </w:r>
      <w:r w:rsidR="00E77A75" w:rsidRPr="00E77A75">
        <w:rPr>
          <w:sz w:val="24"/>
          <w:szCs w:val="24"/>
        </w:rPr>
        <w:t>та дизельного палива для заправки транспорту Управління освіти, культури, молоді та спорту Дергачівської міської ради.</w:t>
      </w:r>
    </w:p>
    <w:p w14:paraId="13716B65" w14:textId="2D532038"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проводить закупівлю:</w:t>
      </w:r>
    </w:p>
    <w:p w14:paraId="0131AAD5" w14:textId="1A91E8DE" w:rsidR="009634D3" w:rsidRDefault="00040BDE" w:rsidP="00F9647C">
      <w:pPr>
        <w:pStyle w:val="a6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Ідентифікатор закупівлі </w:t>
      </w:r>
      <w:r w:rsidR="00477AC5" w:rsidRPr="00477AC5">
        <w:rPr>
          <w:sz w:val="24"/>
          <w:szCs w:val="24"/>
        </w:rPr>
        <w:t>UA-2025-02-20-005839-a</w:t>
      </w:r>
    </w:p>
    <w:p w14:paraId="08BC75BB" w14:textId="77777777"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14:paraId="40FD2CEC" w14:textId="77777777" w:rsidR="00267E49" w:rsidRDefault="006F5386" w:rsidP="002E2555">
      <w:pPr>
        <w:pStyle w:val="a6"/>
        <w:ind w:left="11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page" w:tblpX="1474" w:tblpY="12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5533"/>
        <w:gridCol w:w="987"/>
        <w:gridCol w:w="850"/>
      </w:tblGrid>
      <w:tr w:rsidR="00E77A75" w:rsidRPr="00E86370" w14:paraId="50B599C1" w14:textId="77777777" w:rsidTr="00AC75C1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2E16A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left="-228"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п/п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E5AD9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Назва товару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031A4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Характеристика товару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D2F54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right="-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Одиниця</w:t>
            </w:r>
          </w:p>
          <w:p w14:paraId="6AED7FAE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ind w:left="-108" w:firstLine="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виміру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3212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Кіль</w:t>
            </w:r>
            <w:r>
              <w:rPr>
                <w:bCs/>
                <w:color w:val="000000"/>
                <w:lang w:eastAsia="ru-RU"/>
              </w:rPr>
              <w:t>-</w:t>
            </w:r>
            <w:r w:rsidRPr="00E86370">
              <w:rPr>
                <w:bCs/>
                <w:color w:val="000000"/>
                <w:lang w:eastAsia="ru-RU"/>
              </w:rPr>
              <w:t>кість</w:t>
            </w:r>
          </w:p>
        </w:tc>
      </w:tr>
      <w:tr w:rsidR="00E77A75" w:rsidRPr="00E86370" w14:paraId="4185B8E6" w14:textId="77777777" w:rsidTr="007B5174">
        <w:trPr>
          <w:trHeight w:val="169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318C" w14:textId="50366B80" w:rsidR="00E77A75" w:rsidRPr="00E86370" w:rsidRDefault="001A7233" w:rsidP="00AC75C1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E77A75"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8B85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222C47FB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17D239C9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  <w:p w14:paraId="4BB2513A" w14:textId="77777777" w:rsidR="00E77A75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val="ru-RU" w:eastAsia="ru-RU"/>
              </w:rPr>
              <w:t>Бензин А- 95</w:t>
            </w:r>
          </w:p>
          <w:p w14:paraId="76FF8013" w14:textId="6A9F510E" w:rsidR="00FC0F85" w:rsidRPr="00E86370" w:rsidRDefault="00FC0F85" w:rsidP="00AC75C1">
            <w:pPr>
              <w:widowControl/>
              <w:autoSpaceDE/>
              <w:autoSpaceDN/>
              <w:rPr>
                <w:lang w:val="ru-RU" w:eastAsia="ru-RU"/>
              </w:rPr>
            </w:pP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519D" w14:textId="0FE39440" w:rsidR="00E77A75" w:rsidRPr="00E86370" w:rsidRDefault="00477AC5" w:rsidP="00AC75C1">
            <w:pPr>
              <w:widowControl/>
              <w:autoSpaceDE/>
              <w:autoSpaceDN/>
              <w:jc w:val="both"/>
              <w:rPr>
                <w:lang w:val="ru-RU" w:eastAsia="ru-RU"/>
              </w:rPr>
            </w:pPr>
            <w:r w:rsidRPr="00EE6CBC">
              <w:t xml:space="preserve">Бензин А-95 повинен </w:t>
            </w:r>
            <w:r w:rsidRPr="00EE6CBC">
              <w:rPr>
                <w:color w:val="000000"/>
              </w:rPr>
              <w:t xml:space="preserve">відповідати </w:t>
            </w:r>
            <w:r w:rsidRPr="00EE6CBC">
              <w:t>Технічному регламенту щодо вимог до автомобільних бензинів, дизельного, суднових та котельних палив, затвердженому постановою Кабінету Міністрів України від 01.08.2013 № 927 (далі – Технічний регламент) та вимогам Національного стандарту України</w:t>
            </w:r>
            <w:r w:rsidRPr="00EE6CBC">
              <w:rPr>
                <w:b/>
                <w:bCs/>
              </w:rPr>
              <w:t xml:space="preserve"> </w:t>
            </w:r>
            <w:r w:rsidRPr="00EE6CBC">
              <w:rPr>
                <w:bCs/>
              </w:rPr>
              <w:t>ДСТУ 7687:2015</w:t>
            </w:r>
            <w:r w:rsidRPr="00EE6CBC">
              <w:t xml:space="preserve"> Б</w:t>
            </w:r>
            <w:r w:rsidRPr="00EE6CBC">
              <w:rPr>
                <w:bCs/>
              </w:rPr>
              <w:t xml:space="preserve">ензини автомобільні Євро </w:t>
            </w:r>
            <w:r w:rsidRPr="00EE6CBC">
              <w:t>або еквівалент</w:t>
            </w:r>
            <w:r w:rsidRPr="00EE6CBC">
              <w:rPr>
                <w:bCs/>
              </w:rPr>
              <w:t>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BF7D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  <w:r w:rsidRPr="00E86370">
              <w:rPr>
                <w:lang w:eastAsia="ru-RU"/>
              </w:rPr>
              <w:t xml:space="preserve">  </w:t>
            </w:r>
          </w:p>
          <w:p w14:paraId="2632F4E1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</w:p>
          <w:p w14:paraId="0BE926BF" w14:textId="77777777" w:rsidR="00E77A75" w:rsidRDefault="00E77A75" w:rsidP="00AC75C1">
            <w:pPr>
              <w:widowControl/>
              <w:autoSpaceDE/>
              <w:autoSpaceDN/>
              <w:rPr>
                <w:lang w:eastAsia="ru-RU"/>
              </w:rPr>
            </w:pPr>
          </w:p>
          <w:p w14:paraId="0A801A0C" w14:textId="77777777" w:rsidR="00E77A75" w:rsidRPr="00E86370" w:rsidRDefault="00E77A75" w:rsidP="00AC75C1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літр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FBB9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4F8CDF58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6A61059D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27213F4A" w14:textId="6B60AEFC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 xml:space="preserve"> </w:t>
            </w:r>
            <w:r w:rsidR="00477AC5">
              <w:rPr>
                <w:color w:val="000000"/>
                <w:spacing w:val="-1"/>
                <w:lang w:eastAsia="ru-RU"/>
              </w:rPr>
              <w:t>77</w:t>
            </w:r>
            <w:r w:rsidR="007B5174">
              <w:rPr>
                <w:color w:val="000000"/>
                <w:spacing w:val="-1"/>
                <w:lang w:eastAsia="ru-RU"/>
              </w:rPr>
              <w:t>00</w:t>
            </w:r>
          </w:p>
        </w:tc>
      </w:tr>
      <w:tr w:rsidR="00E77A75" w:rsidRPr="00E86370" w14:paraId="68206CA6" w14:textId="77777777" w:rsidTr="007B5174">
        <w:trPr>
          <w:trHeight w:val="176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202D" w14:textId="342FC012" w:rsidR="00E77A75" w:rsidRPr="00E86370" w:rsidRDefault="001A7233" w:rsidP="00AC75C1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E77A75" w:rsidRPr="00E86370">
              <w:rPr>
                <w:color w:val="000000"/>
                <w:lang w:eastAsia="ru-RU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4944" w14:textId="77777777" w:rsidR="00E77A75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14:paraId="3BF5BDA0" w14:textId="77777777" w:rsidR="00E77A75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14:paraId="5D7869C8" w14:textId="19214A21" w:rsidR="00E77A75" w:rsidRPr="00E86370" w:rsidRDefault="00E77A75" w:rsidP="00AC75C1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  <w:r w:rsidRPr="00E86370">
              <w:rPr>
                <w:bCs/>
                <w:lang w:eastAsia="ru-RU"/>
              </w:rPr>
              <w:t>Дизельне паливо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0282" w14:textId="3D134C20" w:rsidR="00E77A75" w:rsidRPr="00E86370" w:rsidRDefault="00477AC5" w:rsidP="00AC75C1">
            <w:pPr>
              <w:keepNext/>
              <w:keepLines/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477AC5">
              <w:rPr>
                <w:color w:val="000000"/>
                <w:lang w:eastAsia="ru-RU"/>
              </w:rPr>
              <w:t>Дизельне паливо повинно відповідати Технічному регламенту щодо вимог до автомобільних бензинів, дизельного, суднових та котельних палив, затвердженому постановою Кабінету Міністрів України від 01.08.2013 № 927 (далі – Технічний регламент) та вимогам Національного стандарту України ДСТУ 7688:2015 Паливо дизельне Євро або еквівалент.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21CB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  </w:t>
            </w:r>
          </w:p>
          <w:p w14:paraId="126D7098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14:paraId="0B8536D6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14:paraId="10956B63" w14:textId="77777777" w:rsidR="00E77A75" w:rsidRPr="00E86370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літр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7EEB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3822E1ED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2D4211CC" w14:textId="77777777" w:rsidR="00E77A75" w:rsidRDefault="00E77A7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14:paraId="5AB18AA3" w14:textId="401A423F" w:rsidR="00E77A75" w:rsidRPr="00E86370" w:rsidRDefault="00477AC5" w:rsidP="00AC75C1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  <w:r>
              <w:rPr>
                <w:color w:val="000000"/>
                <w:spacing w:val="-1"/>
                <w:lang w:eastAsia="ru-RU"/>
              </w:rPr>
              <w:t>5300</w:t>
            </w:r>
          </w:p>
        </w:tc>
      </w:tr>
    </w:tbl>
    <w:p w14:paraId="53D7609E" w14:textId="77777777" w:rsidR="00A705A1" w:rsidRPr="002D1D76" w:rsidRDefault="00A705A1" w:rsidP="005B393C">
      <w:pPr>
        <w:pStyle w:val="a6"/>
        <w:ind w:firstLine="720"/>
        <w:jc w:val="both"/>
        <w:rPr>
          <w:b/>
          <w:sz w:val="24"/>
          <w:szCs w:val="24"/>
        </w:rPr>
      </w:pPr>
    </w:p>
    <w:p w14:paraId="08A27E9E" w14:textId="77777777"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14:paraId="5FD18381" w14:textId="77777777" w:rsidR="007B5174" w:rsidRDefault="007B5174" w:rsidP="007B5174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sz w:val="24"/>
          <w:szCs w:val="24"/>
        </w:rPr>
        <w:t>Очікувана вартість</w:t>
      </w:r>
      <w:r>
        <w:rPr>
          <w:sz w:val="24"/>
          <w:szCs w:val="24"/>
        </w:rPr>
        <w:t xml:space="preserve"> закупівлі</w:t>
      </w:r>
      <w:r w:rsidRPr="006F5386">
        <w:rPr>
          <w:sz w:val="24"/>
          <w:szCs w:val="24"/>
        </w:rPr>
        <w:t xml:space="preserve"> визначена методом моніторингу ринкових цін</w:t>
      </w:r>
      <w:r>
        <w:rPr>
          <w:sz w:val="24"/>
          <w:szCs w:val="24"/>
        </w:rPr>
        <w:t xml:space="preserve"> на </w:t>
      </w:r>
      <w:r w:rsidRPr="006F5386">
        <w:rPr>
          <w:sz w:val="24"/>
          <w:szCs w:val="24"/>
        </w:rPr>
        <w:t xml:space="preserve"> палив</w:t>
      </w:r>
      <w:r>
        <w:rPr>
          <w:sz w:val="24"/>
          <w:szCs w:val="24"/>
        </w:rPr>
        <w:t xml:space="preserve">о з </w:t>
      </w:r>
      <w:r w:rsidRPr="005F6AA2">
        <w:rPr>
          <w:sz w:val="24"/>
          <w:szCs w:val="24"/>
        </w:rPr>
        <w:t>інтернет ресурсів</w:t>
      </w:r>
      <w:r>
        <w:rPr>
          <w:sz w:val="24"/>
          <w:szCs w:val="24"/>
        </w:rPr>
        <w:t>,</w:t>
      </w:r>
      <w:r w:rsidRPr="006F5386">
        <w:rPr>
          <w:sz w:val="24"/>
          <w:szCs w:val="24"/>
        </w:rPr>
        <w:t xml:space="preserve"> </w:t>
      </w:r>
      <w:r>
        <w:rPr>
          <w:sz w:val="24"/>
          <w:szCs w:val="24"/>
        </w:rPr>
        <w:t>комерційних пропозицій</w:t>
      </w:r>
      <w:r w:rsidRPr="005F6AA2">
        <w:rPr>
          <w:sz w:val="24"/>
          <w:szCs w:val="24"/>
        </w:rPr>
        <w:t xml:space="preserve"> з </w:t>
      </w:r>
      <w:proofErr w:type="spellStart"/>
      <w:r w:rsidRPr="005F6AA2">
        <w:rPr>
          <w:sz w:val="24"/>
          <w:szCs w:val="24"/>
        </w:rPr>
        <w:t>прайс</w:t>
      </w:r>
      <w:proofErr w:type="spellEnd"/>
      <w:r w:rsidRPr="005F6AA2">
        <w:rPr>
          <w:sz w:val="24"/>
          <w:szCs w:val="24"/>
        </w:rPr>
        <w:t>-листів</w:t>
      </w:r>
      <w:r>
        <w:rPr>
          <w:sz w:val="24"/>
          <w:szCs w:val="24"/>
        </w:rPr>
        <w:t xml:space="preserve">, </w:t>
      </w:r>
      <w:r w:rsidRPr="006F5386">
        <w:rPr>
          <w:sz w:val="24"/>
          <w:szCs w:val="24"/>
        </w:rPr>
        <w:t xml:space="preserve">а саме на основі </w:t>
      </w:r>
      <w:r>
        <w:rPr>
          <w:sz w:val="24"/>
          <w:szCs w:val="24"/>
        </w:rPr>
        <w:t xml:space="preserve"> аналізу середніх цін на пальне по Харківській області.</w:t>
      </w:r>
    </w:p>
    <w:p w14:paraId="03AEE39A" w14:textId="1DE6FFFC" w:rsidR="007B5174" w:rsidRDefault="007B5174" w:rsidP="007B5174">
      <w:pPr>
        <w:pStyle w:val="a6"/>
        <w:ind w:firstLine="720"/>
        <w:jc w:val="center"/>
      </w:pPr>
      <w:r>
        <w:lastRenderedPageBreak/>
        <w:t xml:space="preserve">Середні ціни на пальне на </w:t>
      </w:r>
      <w:r w:rsidR="00D80314">
        <w:t>20</w:t>
      </w:r>
      <w:r w:rsidR="00FC0F85">
        <w:t>.0</w:t>
      </w:r>
      <w:r w:rsidR="00D80314">
        <w:t>2</w:t>
      </w:r>
      <w:r>
        <w:t>.202</w:t>
      </w:r>
      <w:r w:rsidR="00D80314">
        <w:t>5</w:t>
      </w:r>
    </w:p>
    <w:p w14:paraId="675E4876" w14:textId="77777777" w:rsidR="007B5174" w:rsidRDefault="007B5174" w:rsidP="007B5174">
      <w:pPr>
        <w:pStyle w:val="a6"/>
        <w:ind w:firstLine="720"/>
        <w:jc w:val="center"/>
      </w:pPr>
      <w:r>
        <w:t>(Харківська обл.)</w:t>
      </w:r>
    </w:p>
    <w:tbl>
      <w:tblPr>
        <w:tblStyle w:val="a7"/>
        <w:tblW w:w="9110" w:type="dxa"/>
        <w:jc w:val="center"/>
        <w:tblLook w:val="04A0" w:firstRow="1" w:lastRow="0" w:firstColumn="1" w:lastColumn="0" w:noHBand="0" w:noVBand="1"/>
      </w:tblPr>
      <w:tblGrid>
        <w:gridCol w:w="2405"/>
        <w:gridCol w:w="1885"/>
        <w:gridCol w:w="2268"/>
        <w:gridCol w:w="2552"/>
      </w:tblGrid>
      <w:tr w:rsidR="009C2DB4" w14:paraId="3CBBC45E" w14:textId="77777777" w:rsidTr="009C2DB4">
        <w:trPr>
          <w:jc w:val="center"/>
        </w:trPr>
        <w:tc>
          <w:tcPr>
            <w:tcW w:w="2405" w:type="dxa"/>
          </w:tcPr>
          <w:p w14:paraId="270EB594" w14:textId="77777777" w:rsidR="009C2DB4" w:rsidRDefault="009C2DB4" w:rsidP="00AC75C1">
            <w:pPr>
              <w:pStyle w:val="a6"/>
            </w:pPr>
            <w:r w:rsidRPr="007867F6">
              <w:t xml:space="preserve">Вид </w:t>
            </w:r>
            <w:r>
              <w:t xml:space="preserve"> пального</w:t>
            </w:r>
          </w:p>
        </w:tc>
        <w:tc>
          <w:tcPr>
            <w:tcW w:w="1885" w:type="dxa"/>
          </w:tcPr>
          <w:p w14:paraId="7A58B904" w14:textId="77777777" w:rsidR="009C2DB4" w:rsidRDefault="009C2DB4" w:rsidP="00AC75C1">
            <w:pPr>
              <w:pStyle w:val="a6"/>
              <w:jc w:val="center"/>
            </w:pPr>
            <w:r>
              <w:t>Ці</w:t>
            </w:r>
            <w:r w:rsidRPr="007867F6">
              <w:t>на (грн.)</w:t>
            </w:r>
          </w:p>
        </w:tc>
        <w:tc>
          <w:tcPr>
            <w:tcW w:w="2268" w:type="dxa"/>
          </w:tcPr>
          <w:p w14:paraId="0467D433" w14:textId="62404253" w:rsidR="009C2DB4" w:rsidRPr="009A1BA0" w:rsidRDefault="009C2DB4" w:rsidP="00AC75C1">
            <w:pPr>
              <w:pStyle w:val="a6"/>
              <w:jc w:val="center"/>
            </w:pPr>
            <w:r w:rsidRPr="009A1BA0">
              <w:t>Кількість, літрів</w:t>
            </w:r>
          </w:p>
        </w:tc>
        <w:tc>
          <w:tcPr>
            <w:tcW w:w="2552" w:type="dxa"/>
          </w:tcPr>
          <w:p w14:paraId="1E444946" w14:textId="77777777" w:rsidR="009C2DB4" w:rsidRDefault="009C2DB4" w:rsidP="00AC75C1">
            <w:pPr>
              <w:pStyle w:val="a6"/>
              <w:jc w:val="center"/>
            </w:pPr>
            <w:r w:rsidRPr="009A1BA0">
              <w:t>Ціна (грн.)</w:t>
            </w:r>
          </w:p>
        </w:tc>
      </w:tr>
      <w:tr w:rsidR="009C2DB4" w14:paraId="66DCC9B0" w14:textId="77777777" w:rsidTr="009C2DB4">
        <w:trPr>
          <w:jc w:val="center"/>
        </w:trPr>
        <w:tc>
          <w:tcPr>
            <w:tcW w:w="2405" w:type="dxa"/>
          </w:tcPr>
          <w:p w14:paraId="0A691DFF" w14:textId="77777777" w:rsidR="009C2DB4" w:rsidRDefault="009C2DB4" w:rsidP="00AC75C1">
            <w:pPr>
              <w:pStyle w:val="a6"/>
            </w:pPr>
            <w:r w:rsidRPr="007867F6">
              <w:t>Бензин А-95</w:t>
            </w:r>
          </w:p>
        </w:tc>
        <w:tc>
          <w:tcPr>
            <w:tcW w:w="1885" w:type="dxa"/>
          </w:tcPr>
          <w:p w14:paraId="7DB07CED" w14:textId="6C2A8CB1" w:rsidR="009C2DB4" w:rsidRDefault="009C2DB4" w:rsidP="00AC75C1">
            <w:pPr>
              <w:pStyle w:val="a6"/>
            </w:pPr>
            <w:r>
              <w:t>56,72</w:t>
            </w:r>
          </w:p>
        </w:tc>
        <w:tc>
          <w:tcPr>
            <w:tcW w:w="2268" w:type="dxa"/>
          </w:tcPr>
          <w:p w14:paraId="11850DAD" w14:textId="74C21CBB" w:rsidR="009C2DB4" w:rsidRDefault="009C2DB4" w:rsidP="00AC75C1">
            <w:pPr>
              <w:pStyle w:val="a6"/>
            </w:pPr>
            <w:r>
              <w:t>7700</w:t>
            </w:r>
          </w:p>
        </w:tc>
        <w:tc>
          <w:tcPr>
            <w:tcW w:w="2552" w:type="dxa"/>
          </w:tcPr>
          <w:p w14:paraId="386A7379" w14:textId="07E4150B" w:rsidR="009C2DB4" w:rsidRDefault="009C2DB4" w:rsidP="00AC75C1">
            <w:pPr>
              <w:pStyle w:val="a6"/>
            </w:pPr>
            <w:r>
              <w:t>436744,00</w:t>
            </w:r>
          </w:p>
        </w:tc>
      </w:tr>
      <w:tr w:rsidR="009C2DB4" w14:paraId="75A1326C" w14:textId="77777777" w:rsidTr="009C2DB4">
        <w:trPr>
          <w:jc w:val="center"/>
        </w:trPr>
        <w:tc>
          <w:tcPr>
            <w:tcW w:w="2405" w:type="dxa"/>
          </w:tcPr>
          <w:p w14:paraId="118EDBFF" w14:textId="77777777" w:rsidR="009C2DB4" w:rsidRDefault="009C2DB4" w:rsidP="00AC75C1">
            <w:pPr>
              <w:pStyle w:val="a6"/>
            </w:pPr>
            <w:r>
              <w:t>Д</w:t>
            </w:r>
            <w:r w:rsidRPr="007867F6">
              <w:t>изельне паливо</w:t>
            </w:r>
          </w:p>
        </w:tc>
        <w:tc>
          <w:tcPr>
            <w:tcW w:w="1885" w:type="dxa"/>
          </w:tcPr>
          <w:p w14:paraId="309A77EA" w14:textId="29BD3F9D" w:rsidR="009C2DB4" w:rsidRDefault="009C2DB4" w:rsidP="00AC75C1">
            <w:pPr>
              <w:pStyle w:val="a6"/>
            </w:pPr>
            <w:r>
              <w:t>54,88</w:t>
            </w:r>
          </w:p>
        </w:tc>
        <w:tc>
          <w:tcPr>
            <w:tcW w:w="2268" w:type="dxa"/>
          </w:tcPr>
          <w:p w14:paraId="71F23DEB" w14:textId="463CFE36" w:rsidR="009C2DB4" w:rsidRDefault="009C2DB4" w:rsidP="00AC75C1">
            <w:pPr>
              <w:pStyle w:val="a6"/>
            </w:pPr>
            <w:r>
              <w:t>5300</w:t>
            </w:r>
          </w:p>
        </w:tc>
        <w:tc>
          <w:tcPr>
            <w:tcW w:w="2552" w:type="dxa"/>
          </w:tcPr>
          <w:p w14:paraId="753E6477" w14:textId="33F137EC" w:rsidR="009C2DB4" w:rsidRDefault="009C2DB4" w:rsidP="00AC75C1">
            <w:pPr>
              <w:pStyle w:val="a6"/>
            </w:pPr>
            <w:r>
              <w:t>290864,00</w:t>
            </w:r>
          </w:p>
        </w:tc>
      </w:tr>
      <w:tr w:rsidR="009C2DB4" w14:paraId="33DE86D3" w14:textId="77777777" w:rsidTr="009C2DB4">
        <w:trPr>
          <w:jc w:val="center"/>
        </w:trPr>
        <w:tc>
          <w:tcPr>
            <w:tcW w:w="2405" w:type="dxa"/>
          </w:tcPr>
          <w:p w14:paraId="4418498D" w14:textId="77777777" w:rsidR="009C2DB4" w:rsidRPr="00291FE9" w:rsidRDefault="009C2DB4" w:rsidP="00AC75C1">
            <w:pPr>
              <w:pStyle w:val="a6"/>
              <w:rPr>
                <w:b/>
              </w:rPr>
            </w:pPr>
            <w:r w:rsidRPr="00291FE9">
              <w:rPr>
                <w:b/>
              </w:rPr>
              <w:t>ВСЬОГО</w:t>
            </w:r>
          </w:p>
        </w:tc>
        <w:tc>
          <w:tcPr>
            <w:tcW w:w="1885" w:type="dxa"/>
          </w:tcPr>
          <w:p w14:paraId="72CA8AD9" w14:textId="77777777" w:rsidR="009C2DB4" w:rsidRDefault="009C2DB4" w:rsidP="00AC75C1">
            <w:pPr>
              <w:pStyle w:val="a6"/>
            </w:pPr>
          </w:p>
        </w:tc>
        <w:tc>
          <w:tcPr>
            <w:tcW w:w="2268" w:type="dxa"/>
          </w:tcPr>
          <w:p w14:paraId="705118DA" w14:textId="6C6A1F9A" w:rsidR="009C2DB4" w:rsidRDefault="009C2DB4" w:rsidP="00AC75C1">
            <w:pPr>
              <w:pStyle w:val="a6"/>
            </w:pPr>
          </w:p>
        </w:tc>
        <w:tc>
          <w:tcPr>
            <w:tcW w:w="2552" w:type="dxa"/>
          </w:tcPr>
          <w:p w14:paraId="723344AD" w14:textId="5D183F35" w:rsidR="009C2DB4" w:rsidRPr="00291FE9" w:rsidRDefault="009C2DB4" w:rsidP="00AC75C1">
            <w:pPr>
              <w:pStyle w:val="a6"/>
              <w:rPr>
                <w:b/>
              </w:rPr>
            </w:pPr>
            <w:r>
              <w:rPr>
                <w:b/>
              </w:rPr>
              <w:t>727608,00</w:t>
            </w:r>
          </w:p>
        </w:tc>
      </w:tr>
    </w:tbl>
    <w:p w14:paraId="5A49A70E" w14:textId="77777777"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 w16cid:durableId="1693796196">
    <w:abstractNumId w:val="2"/>
  </w:num>
  <w:num w:numId="2" w16cid:durableId="1230652897">
    <w:abstractNumId w:val="1"/>
  </w:num>
  <w:num w:numId="3" w16cid:durableId="197937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F1"/>
    <w:rsid w:val="00005309"/>
    <w:rsid w:val="00022B73"/>
    <w:rsid w:val="00040BDE"/>
    <w:rsid w:val="000478FA"/>
    <w:rsid w:val="00094D93"/>
    <w:rsid w:val="000A378B"/>
    <w:rsid w:val="000B3D1A"/>
    <w:rsid w:val="000C7993"/>
    <w:rsid w:val="00102AFF"/>
    <w:rsid w:val="0011738E"/>
    <w:rsid w:val="001252D3"/>
    <w:rsid w:val="00152ABA"/>
    <w:rsid w:val="00157A70"/>
    <w:rsid w:val="00172DA2"/>
    <w:rsid w:val="001733AC"/>
    <w:rsid w:val="001A7233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C7783"/>
    <w:rsid w:val="002D1D76"/>
    <w:rsid w:val="002E2555"/>
    <w:rsid w:val="002F4F95"/>
    <w:rsid w:val="00326DA8"/>
    <w:rsid w:val="003405CB"/>
    <w:rsid w:val="00343329"/>
    <w:rsid w:val="00357A5C"/>
    <w:rsid w:val="003903C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77AC5"/>
    <w:rsid w:val="00490E72"/>
    <w:rsid w:val="004B01EF"/>
    <w:rsid w:val="004C1A07"/>
    <w:rsid w:val="00502003"/>
    <w:rsid w:val="00522AF5"/>
    <w:rsid w:val="00552580"/>
    <w:rsid w:val="00574A68"/>
    <w:rsid w:val="0059190B"/>
    <w:rsid w:val="00592814"/>
    <w:rsid w:val="005B393C"/>
    <w:rsid w:val="005B6BA7"/>
    <w:rsid w:val="005F273B"/>
    <w:rsid w:val="005F6AA2"/>
    <w:rsid w:val="005F6F32"/>
    <w:rsid w:val="00606118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B517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C2DB4"/>
    <w:rsid w:val="009E4F64"/>
    <w:rsid w:val="00A1377A"/>
    <w:rsid w:val="00A14E71"/>
    <w:rsid w:val="00A62194"/>
    <w:rsid w:val="00A705A1"/>
    <w:rsid w:val="00A76173"/>
    <w:rsid w:val="00A97981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D43B0"/>
    <w:rsid w:val="00BF322C"/>
    <w:rsid w:val="00C048C5"/>
    <w:rsid w:val="00C11CFA"/>
    <w:rsid w:val="00C13A89"/>
    <w:rsid w:val="00C373A8"/>
    <w:rsid w:val="00C718CA"/>
    <w:rsid w:val="00C93B4C"/>
    <w:rsid w:val="00CA3FF4"/>
    <w:rsid w:val="00CA5630"/>
    <w:rsid w:val="00D80314"/>
    <w:rsid w:val="00DD1AE7"/>
    <w:rsid w:val="00DE5EE6"/>
    <w:rsid w:val="00DF2424"/>
    <w:rsid w:val="00DF702A"/>
    <w:rsid w:val="00E228D7"/>
    <w:rsid w:val="00E27D29"/>
    <w:rsid w:val="00E34F4A"/>
    <w:rsid w:val="00E77A75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9647C"/>
    <w:rsid w:val="00FB014B"/>
    <w:rsid w:val="00FB034B"/>
    <w:rsid w:val="00FC0F85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2184</Words>
  <Characters>1245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HP</cp:lastModifiedBy>
  <cp:revision>3</cp:revision>
  <cp:lastPrinted>2025-02-20T12:40:00Z</cp:lastPrinted>
  <dcterms:created xsi:type="dcterms:W3CDTF">2025-02-20T12:29:00Z</dcterms:created>
  <dcterms:modified xsi:type="dcterms:W3CDTF">2025-02-20T12:40:00Z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